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BFAF" w14:textId="77777777" w:rsidR="00E53955" w:rsidRDefault="00EC586E">
      <w:pPr>
        <w:pBdr>
          <w:top w:val="nil"/>
          <w:left w:val="nil"/>
          <w:bottom w:val="nil"/>
          <w:right w:val="nil"/>
          <w:between w:val="nil"/>
        </w:pBdr>
        <w:spacing w:after="101"/>
        <w:jc w:val="both"/>
        <w:rPr>
          <w:rFonts w:ascii="Times New Roman" w:eastAsia="Times New Roman" w:hAnsi="Times New Roman" w:cs="Times New Roman"/>
          <w:color w:val="000000"/>
          <w:sz w:val="18"/>
          <w:szCs w:val="18"/>
        </w:rPr>
      </w:pPr>
      <w:r>
        <w:rPr>
          <w:noProof/>
        </w:rPr>
        <w:drawing>
          <wp:anchor distT="0" distB="0" distL="114300" distR="114300" simplePos="0" relativeHeight="251658240" behindDoc="0" locked="0" layoutInCell="1" hidden="0" allowOverlap="1" wp14:anchorId="579A9389" wp14:editId="601AE4B4">
            <wp:simplePos x="0" y="0"/>
            <wp:positionH relativeFrom="column">
              <wp:posOffset>2639695</wp:posOffset>
            </wp:positionH>
            <wp:positionV relativeFrom="paragraph">
              <wp:posOffset>40005</wp:posOffset>
            </wp:positionV>
            <wp:extent cx="1851660" cy="7683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51660" cy="7683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2C4C9DA" wp14:editId="5280585B">
            <wp:simplePos x="0" y="0"/>
            <wp:positionH relativeFrom="column">
              <wp:posOffset>739140</wp:posOffset>
            </wp:positionH>
            <wp:positionV relativeFrom="paragraph">
              <wp:posOffset>-226051</wp:posOffset>
            </wp:positionV>
            <wp:extent cx="1170940" cy="117094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70940" cy="1170940"/>
                    </a:xfrm>
                    <a:prstGeom prst="rect">
                      <a:avLst/>
                    </a:prstGeom>
                    <a:ln/>
                  </pic:spPr>
                </pic:pic>
              </a:graphicData>
            </a:graphic>
          </wp:anchor>
        </w:drawing>
      </w:r>
    </w:p>
    <w:p w14:paraId="3D33827A" w14:textId="77777777" w:rsidR="00E53955" w:rsidRDefault="00E53955">
      <w:pPr>
        <w:pBdr>
          <w:top w:val="nil"/>
          <w:left w:val="nil"/>
          <w:bottom w:val="nil"/>
          <w:right w:val="nil"/>
          <w:between w:val="nil"/>
        </w:pBdr>
        <w:spacing w:after="101"/>
        <w:jc w:val="both"/>
        <w:rPr>
          <w:rFonts w:ascii="Times New Roman" w:eastAsia="Times New Roman" w:hAnsi="Times New Roman" w:cs="Times New Roman"/>
          <w:color w:val="000000"/>
          <w:sz w:val="18"/>
          <w:szCs w:val="18"/>
        </w:rPr>
      </w:pPr>
    </w:p>
    <w:p w14:paraId="7C215D5B" w14:textId="77777777" w:rsidR="00E53955" w:rsidRDefault="00E53955">
      <w:pPr>
        <w:pBdr>
          <w:top w:val="nil"/>
          <w:left w:val="nil"/>
          <w:bottom w:val="nil"/>
          <w:right w:val="nil"/>
          <w:between w:val="nil"/>
        </w:pBdr>
        <w:spacing w:after="101"/>
        <w:jc w:val="both"/>
        <w:rPr>
          <w:rFonts w:ascii="Times New Roman" w:eastAsia="Times New Roman" w:hAnsi="Times New Roman" w:cs="Times New Roman"/>
          <w:color w:val="000000"/>
          <w:sz w:val="18"/>
          <w:szCs w:val="18"/>
        </w:rPr>
      </w:pPr>
    </w:p>
    <w:p w14:paraId="27076080" w14:textId="77777777" w:rsidR="00E53955" w:rsidRDefault="00E53955">
      <w:pPr>
        <w:pBdr>
          <w:top w:val="nil"/>
          <w:left w:val="nil"/>
          <w:bottom w:val="nil"/>
          <w:right w:val="nil"/>
          <w:between w:val="nil"/>
        </w:pBdr>
        <w:spacing w:after="101"/>
        <w:jc w:val="both"/>
        <w:rPr>
          <w:rFonts w:ascii="Times New Roman" w:eastAsia="Times New Roman" w:hAnsi="Times New Roman" w:cs="Times New Roman"/>
          <w:color w:val="000000"/>
          <w:sz w:val="18"/>
          <w:szCs w:val="18"/>
        </w:rPr>
      </w:pPr>
    </w:p>
    <w:p w14:paraId="610DCC77" w14:textId="77777777" w:rsidR="00E53955" w:rsidRDefault="00E53955">
      <w:pPr>
        <w:pBdr>
          <w:top w:val="nil"/>
          <w:left w:val="nil"/>
          <w:bottom w:val="nil"/>
          <w:right w:val="nil"/>
          <w:between w:val="nil"/>
        </w:pBdr>
        <w:spacing w:after="101"/>
        <w:jc w:val="both"/>
        <w:rPr>
          <w:rFonts w:ascii="Times New Roman" w:eastAsia="Times New Roman" w:hAnsi="Times New Roman" w:cs="Times New Roman"/>
          <w:color w:val="000000"/>
          <w:sz w:val="18"/>
          <w:szCs w:val="18"/>
        </w:rPr>
      </w:pPr>
    </w:p>
    <w:p w14:paraId="6969D362" w14:textId="77777777" w:rsidR="00E53955" w:rsidRDefault="00E53955">
      <w:pPr>
        <w:pBdr>
          <w:top w:val="nil"/>
          <w:left w:val="nil"/>
          <w:bottom w:val="nil"/>
          <w:right w:val="nil"/>
          <w:between w:val="nil"/>
        </w:pBdr>
        <w:spacing w:after="101"/>
        <w:jc w:val="both"/>
        <w:rPr>
          <w:rFonts w:ascii="Times New Roman" w:eastAsia="Times New Roman" w:hAnsi="Times New Roman" w:cs="Times New Roman"/>
          <w:color w:val="000000"/>
          <w:sz w:val="18"/>
          <w:szCs w:val="18"/>
        </w:rPr>
      </w:pPr>
    </w:p>
    <w:p w14:paraId="1BDF54DC" w14:textId="77777777" w:rsidR="00E53955" w:rsidRDefault="00E53955">
      <w:pPr>
        <w:pBdr>
          <w:top w:val="nil"/>
          <w:left w:val="nil"/>
          <w:bottom w:val="nil"/>
          <w:right w:val="nil"/>
          <w:between w:val="nil"/>
        </w:pBdr>
        <w:spacing w:after="101" w:line="360" w:lineRule="auto"/>
        <w:jc w:val="both"/>
        <w:rPr>
          <w:rFonts w:ascii="Times New Roman" w:eastAsia="Times New Roman" w:hAnsi="Times New Roman" w:cs="Times New Roman"/>
          <w:color w:val="000000"/>
          <w:sz w:val="18"/>
          <w:szCs w:val="18"/>
        </w:rPr>
      </w:pPr>
    </w:p>
    <w:tbl>
      <w:tblPr>
        <w:tblStyle w:val="a1"/>
        <w:tblW w:w="8712" w:type="dxa"/>
        <w:tblInd w:w="144" w:type="dxa"/>
        <w:tblLayout w:type="fixed"/>
        <w:tblLook w:val="0000" w:firstRow="0" w:lastRow="0" w:firstColumn="0" w:lastColumn="0" w:noHBand="0" w:noVBand="0"/>
      </w:tblPr>
      <w:tblGrid>
        <w:gridCol w:w="8712"/>
      </w:tblGrid>
      <w:tr w:rsidR="00E53955" w14:paraId="22012F49" w14:textId="77777777">
        <w:tc>
          <w:tcPr>
            <w:tcW w:w="8712" w:type="dxa"/>
            <w:tcBorders>
              <w:top w:val="single" w:sz="6" w:space="0" w:color="000000"/>
              <w:left w:val="single" w:sz="6" w:space="0" w:color="000000"/>
              <w:bottom w:val="single" w:sz="6" w:space="0" w:color="000000"/>
              <w:right w:val="single" w:sz="6" w:space="0" w:color="000000"/>
            </w:tcBorders>
          </w:tcPr>
          <w:p w14:paraId="61C731DE" w14:textId="77777777" w:rsidR="00E53955" w:rsidRDefault="00EC586E">
            <w:pPr>
              <w:pBdr>
                <w:top w:val="nil"/>
                <w:left w:val="nil"/>
                <w:bottom w:val="nil"/>
                <w:right w:val="nil"/>
                <w:between w:val="nil"/>
              </w:pBdr>
              <w:spacing w:before="20" w:after="20" w:line="360" w:lineRule="auto"/>
              <w:jc w:val="both"/>
              <w:rPr>
                <w:rFonts w:ascii="Arial" w:eastAsia="Arial" w:hAnsi="Arial" w:cs="Arial"/>
                <w:color w:val="000000"/>
                <w:sz w:val="18"/>
                <w:szCs w:val="18"/>
              </w:rPr>
            </w:pPr>
            <w:r>
              <w:rPr>
                <w:rFonts w:ascii="Arial" w:eastAsia="Arial" w:hAnsi="Arial" w:cs="Arial"/>
                <w:b/>
                <w:color w:val="000000"/>
                <w:sz w:val="18"/>
                <w:szCs w:val="18"/>
              </w:rPr>
              <w:t xml:space="preserve">NOMBRE DE LA ASIGNATURA O UNIDAD DE APRENDIZAJE. </w:t>
            </w:r>
          </w:p>
          <w:p w14:paraId="31D10976" w14:textId="77777777" w:rsidR="00E53955" w:rsidRDefault="00E53955">
            <w:pPr>
              <w:pBdr>
                <w:top w:val="nil"/>
                <w:left w:val="nil"/>
                <w:bottom w:val="nil"/>
                <w:right w:val="nil"/>
                <w:between w:val="nil"/>
              </w:pBdr>
              <w:spacing w:before="20" w:after="20" w:line="360" w:lineRule="auto"/>
              <w:jc w:val="both"/>
              <w:rPr>
                <w:rFonts w:ascii="Arial" w:eastAsia="Arial" w:hAnsi="Arial" w:cs="Arial"/>
                <w:b/>
                <w:color w:val="000000"/>
                <w:sz w:val="18"/>
                <w:szCs w:val="18"/>
              </w:rPr>
            </w:pPr>
          </w:p>
          <w:p w14:paraId="3B64B85A" w14:textId="77777777" w:rsidR="00E53955" w:rsidRDefault="00EC586E">
            <w:pPr>
              <w:pBdr>
                <w:top w:val="nil"/>
                <w:left w:val="nil"/>
                <w:bottom w:val="nil"/>
                <w:right w:val="nil"/>
                <w:between w:val="nil"/>
              </w:pBdr>
              <w:spacing w:before="20" w:after="20" w:line="360" w:lineRule="auto"/>
              <w:jc w:val="center"/>
              <w:rPr>
                <w:rFonts w:ascii="Arial" w:eastAsia="Arial" w:hAnsi="Arial" w:cs="Arial"/>
                <w:color w:val="000000"/>
                <w:sz w:val="18"/>
                <w:szCs w:val="18"/>
              </w:rPr>
            </w:pPr>
            <w:r>
              <w:rPr>
                <w:rFonts w:ascii="Arial" w:eastAsia="Arial" w:hAnsi="Arial" w:cs="Arial"/>
                <w:b/>
                <w:color w:val="000000"/>
                <w:sz w:val="18"/>
                <w:szCs w:val="18"/>
              </w:rPr>
              <w:t>ECOLOGÍA Y CAMBIO AMBIENTAL GLOBAL AVANZADO (ESPECIALIDAD)</w:t>
            </w:r>
          </w:p>
        </w:tc>
      </w:tr>
    </w:tbl>
    <w:p w14:paraId="227FCE26" w14:textId="77777777" w:rsidR="00E53955" w:rsidRDefault="00E53955">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p>
    <w:p w14:paraId="1C145E59" w14:textId="77777777" w:rsidR="00E53955" w:rsidRDefault="00E53955">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p>
    <w:tbl>
      <w:tblPr>
        <w:tblStyle w:val="a2"/>
        <w:tblW w:w="8712" w:type="dxa"/>
        <w:tblInd w:w="144" w:type="dxa"/>
        <w:tblLayout w:type="fixed"/>
        <w:tblLook w:val="0000" w:firstRow="0" w:lastRow="0" w:firstColumn="0" w:lastColumn="0" w:noHBand="0" w:noVBand="0"/>
      </w:tblPr>
      <w:tblGrid>
        <w:gridCol w:w="4176"/>
        <w:gridCol w:w="360"/>
        <w:gridCol w:w="4176"/>
      </w:tblGrid>
      <w:tr w:rsidR="00E53955" w14:paraId="1BBC652C" w14:textId="77777777">
        <w:tc>
          <w:tcPr>
            <w:tcW w:w="4176" w:type="dxa"/>
            <w:tcBorders>
              <w:top w:val="single" w:sz="6" w:space="0" w:color="000000"/>
              <w:left w:val="single" w:sz="6" w:space="0" w:color="000000"/>
              <w:right w:val="single" w:sz="6" w:space="0" w:color="000000"/>
            </w:tcBorders>
          </w:tcPr>
          <w:p w14:paraId="54744E4D" w14:textId="77777777" w:rsidR="00E53955" w:rsidRDefault="00EC586E">
            <w:pPr>
              <w:pBdr>
                <w:top w:val="nil"/>
                <w:left w:val="nil"/>
                <w:bottom w:val="nil"/>
                <w:right w:val="nil"/>
                <w:between w:val="nil"/>
              </w:pBdr>
              <w:spacing w:before="20" w:after="20" w:line="360" w:lineRule="auto"/>
              <w:jc w:val="both"/>
              <w:rPr>
                <w:rFonts w:ascii="Arial" w:eastAsia="Arial" w:hAnsi="Arial" w:cs="Arial"/>
                <w:color w:val="000000"/>
                <w:sz w:val="18"/>
                <w:szCs w:val="18"/>
              </w:rPr>
            </w:pPr>
            <w:r>
              <w:rPr>
                <w:rFonts w:ascii="Arial" w:eastAsia="Arial" w:hAnsi="Arial" w:cs="Arial"/>
                <w:b/>
                <w:color w:val="000000"/>
                <w:sz w:val="18"/>
                <w:szCs w:val="18"/>
              </w:rPr>
              <w:t xml:space="preserve">CICLO </w:t>
            </w:r>
          </w:p>
        </w:tc>
        <w:tc>
          <w:tcPr>
            <w:tcW w:w="360" w:type="dxa"/>
          </w:tcPr>
          <w:p w14:paraId="0CECD53D" w14:textId="77777777" w:rsidR="00E53955" w:rsidRDefault="00E53955">
            <w:pPr>
              <w:pBdr>
                <w:top w:val="nil"/>
                <w:left w:val="nil"/>
                <w:bottom w:val="nil"/>
                <w:right w:val="nil"/>
                <w:between w:val="nil"/>
              </w:pBdr>
              <w:spacing w:before="20" w:after="20" w:line="360" w:lineRule="auto"/>
              <w:jc w:val="both"/>
              <w:rPr>
                <w:rFonts w:ascii="Arial" w:eastAsia="Arial" w:hAnsi="Arial" w:cs="Arial"/>
                <w:color w:val="000000"/>
                <w:sz w:val="18"/>
                <w:szCs w:val="18"/>
              </w:rPr>
            </w:pPr>
          </w:p>
        </w:tc>
        <w:tc>
          <w:tcPr>
            <w:tcW w:w="4176" w:type="dxa"/>
            <w:tcBorders>
              <w:top w:val="single" w:sz="6" w:space="0" w:color="000000"/>
              <w:left w:val="single" w:sz="6" w:space="0" w:color="000000"/>
              <w:right w:val="single" w:sz="6" w:space="0" w:color="000000"/>
            </w:tcBorders>
          </w:tcPr>
          <w:p w14:paraId="74BD42E6" w14:textId="77777777" w:rsidR="00E53955" w:rsidRDefault="00EC586E">
            <w:pPr>
              <w:pBdr>
                <w:top w:val="nil"/>
                <w:left w:val="nil"/>
                <w:bottom w:val="nil"/>
                <w:right w:val="nil"/>
                <w:between w:val="nil"/>
              </w:pBdr>
              <w:spacing w:before="20" w:after="20" w:line="360" w:lineRule="auto"/>
              <w:jc w:val="both"/>
              <w:rPr>
                <w:rFonts w:ascii="Arial" w:eastAsia="Arial" w:hAnsi="Arial" w:cs="Arial"/>
                <w:color w:val="000000"/>
                <w:sz w:val="18"/>
                <w:szCs w:val="18"/>
              </w:rPr>
            </w:pPr>
            <w:r>
              <w:rPr>
                <w:rFonts w:ascii="Arial" w:eastAsia="Arial" w:hAnsi="Arial" w:cs="Arial"/>
                <w:b/>
                <w:color w:val="000000"/>
                <w:sz w:val="18"/>
                <w:szCs w:val="18"/>
              </w:rPr>
              <w:t xml:space="preserve">CLAVE DE LA ASIGNATURA </w:t>
            </w:r>
          </w:p>
        </w:tc>
      </w:tr>
      <w:tr w:rsidR="00E53955" w14:paraId="09F1364C" w14:textId="77777777">
        <w:tc>
          <w:tcPr>
            <w:tcW w:w="4176" w:type="dxa"/>
            <w:tcBorders>
              <w:left w:val="single" w:sz="6" w:space="0" w:color="000000"/>
              <w:bottom w:val="single" w:sz="6" w:space="0" w:color="000000"/>
              <w:right w:val="single" w:sz="6" w:space="0" w:color="000000"/>
            </w:tcBorders>
          </w:tcPr>
          <w:p w14:paraId="258206F4" w14:textId="77777777" w:rsidR="00E53955" w:rsidRDefault="00EC586E">
            <w:pPr>
              <w:pBdr>
                <w:top w:val="nil"/>
                <w:left w:val="nil"/>
                <w:bottom w:val="nil"/>
                <w:right w:val="nil"/>
                <w:between w:val="nil"/>
              </w:pBdr>
              <w:spacing w:before="20" w:after="20" w:line="360" w:lineRule="auto"/>
              <w:jc w:val="both"/>
              <w:rPr>
                <w:rFonts w:ascii="Arial" w:eastAsia="Arial" w:hAnsi="Arial" w:cs="Arial"/>
                <w:b/>
                <w:color w:val="000000"/>
                <w:sz w:val="18"/>
                <w:szCs w:val="18"/>
              </w:rPr>
            </w:pPr>
            <w:r>
              <w:rPr>
                <w:rFonts w:ascii="Arial" w:eastAsia="Arial" w:hAnsi="Arial" w:cs="Arial"/>
                <w:b/>
                <w:color w:val="000000"/>
                <w:sz w:val="18"/>
                <w:szCs w:val="18"/>
              </w:rPr>
              <w:t>SEGUNDO SEMESTRE</w:t>
            </w:r>
          </w:p>
        </w:tc>
        <w:tc>
          <w:tcPr>
            <w:tcW w:w="360" w:type="dxa"/>
          </w:tcPr>
          <w:p w14:paraId="08517A70" w14:textId="77777777" w:rsidR="00E53955" w:rsidRDefault="00E53955">
            <w:pPr>
              <w:pBdr>
                <w:top w:val="nil"/>
                <w:left w:val="nil"/>
                <w:bottom w:val="nil"/>
                <w:right w:val="nil"/>
                <w:between w:val="nil"/>
              </w:pBdr>
              <w:spacing w:before="20" w:after="20" w:line="360" w:lineRule="auto"/>
              <w:jc w:val="both"/>
              <w:rPr>
                <w:rFonts w:ascii="Arial" w:eastAsia="Arial" w:hAnsi="Arial" w:cs="Arial"/>
                <w:color w:val="000000"/>
                <w:sz w:val="18"/>
                <w:szCs w:val="18"/>
              </w:rPr>
            </w:pPr>
          </w:p>
        </w:tc>
        <w:tc>
          <w:tcPr>
            <w:tcW w:w="4176" w:type="dxa"/>
            <w:tcBorders>
              <w:left w:val="single" w:sz="6" w:space="0" w:color="000000"/>
              <w:bottom w:val="single" w:sz="6" w:space="0" w:color="000000"/>
              <w:right w:val="single" w:sz="6" w:space="0" w:color="000000"/>
            </w:tcBorders>
          </w:tcPr>
          <w:p w14:paraId="38D2CC37" w14:textId="77777777" w:rsidR="00E53955" w:rsidRDefault="00E53955">
            <w:pPr>
              <w:pBdr>
                <w:top w:val="nil"/>
                <w:left w:val="nil"/>
                <w:bottom w:val="nil"/>
                <w:right w:val="nil"/>
                <w:between w:val="nil"/>
              </w:pBdr>
              <w:spacing w:before="20" w:after="20" w:line="360" w:lineRule="auto"/>
              <w:jc w:val="both"/>
              <w:rPr>
                <w:rFonts w:ascii="Arial" w:eastAsia="Arial" w:hAnsi="Arial" w:cs="Arial"/>
                <w:color w:val="000000"/>
                <w:sz w:val="18"/>
                <w:szCs w:val="18"/>
              </w:rPr>
            </w:pPr>
          </w:p>
        </w:tc>
      </w:tr>
    </w:tbl>
    <w:p w14:paraId="05BCACB2" w14:textId="77777777" w:rsidR="00E53955" w:rsidRDefault="00E53955">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p>
    <w:p w14:paraId="3239ED26" w14:textId="77777777" w:rsidR="00E53955" w:rsidRDefault="00EC586E">
      <w:pPr>
        <w:spacing w:line="360" w:lineRule="auto"/>
        <w:jc w:val="both"/>
        <w:rPr>
          <w:rFonts w:ascii="Arial" w:eastAsia="Arial" w:hAnsi="Arial" w:cs="Arial"/>
          <w:sz w:val="18"/>
          <w:szCs w:val="18"/>
        </w:rPr>
      </w:pPr>
      <w:r>
        <w:rPr>
          <w:rFonts w:ascii="Arial" w:eastAsia="Arial" w:hAnsi="Arial" w:cs="Arial"/>
          <w:b/>
          <w:sz w:val="18"/>
          <w:szCs w:val="18"/>
        </w:rPr>
        <w:t xml:space="preserve">OBJETIVO(S) GENERAL(ES) DE LA ASIGNATURA </w:t>
      </w:r>
      <w:r>
        <w:rPr>
          <w:rFonts w:ascii="Arial" w:eastAsia="Arial" w:hAnsi="Arial" w:cs="Arial"/>
          <w:sz w:val="18"/>
          <w:szCs w:val="18"/>
        </w:rPr>
        <w:t xml:space="preserve"> </w:t>
      </w:r>
    </w:p>
    <w:p w14:paraId="734BA564" w14:textId="77777777" w:rsidR="00E53955" w:rsidRDefault="00EC586E">
      <w:pPr>
        <w:widowControl w:val="0"/>
        <w:spacing w:line="360" w:lineRule="auto"/>
        <w:ind w:left="426"/>
        <w:jc w:val="both"/>
        <w:rPr>
          <w:rFonts w:ascii="Arial" w:eastAsia="Arial" w:hAnsi="Arial" w:cs="Arial"/>
          <w:sz w:val="18"/>
          <w:szCs w:val="18"/>
        </w:rPr>
      </w:pPr>
      <w:r>
        <w:rPr>
          <w:rFonts w:ascii="Arial" w:eastAsia="Arial" w:hAnsi="Arial" w:cs="Arial"/>
          <w:sz w:val="18"/>
          <w:szCs w:val="18"/>
        </w:rPr>
        <w:t>El curso abordará los aspectos generales que determinan el clima global así como el clima regional para dar pauta de explicar a qué se debe la variabilidad natural y el cambio climático que caracteriza el Antropoc</w:t>
      </w:r>
      <w:r>
        <w:rPr>
          <w:rFonts w:ascii="Arial" w:eastAsia="Arial" w:hAnsi="Arial" w:cs="Arial"/>
          <w:sz w:val="18"/>
          <w:szCs w:val="18"/>
        </w:rPr>
        <w:t>eno. Posteriormente se abordará los diferentes componentes que describen el funcionamiento del sistema terrestre examinando en detalle cada uno de los ciclos biogeoquímicos terrestres siempre enfatizando los aspectos naturales y el impacto de las actividad</w:t>
      </w:r>
      <w:r>
        <w:rPr>
          <w:rFonts w:ascii="Arial" w:eastAsia="Arial" w:hAnsi="Arial" w:cs="Arial"/>
          <w:sz w:val="18"/>
          <w:szCs w:val="18"/>
        </w:rPr>
        <w:t>es antropogénicas en los flujos y almacenes de dichos ciclos. Se establecerán y definirán los mecanismos por los cuales la biosfera se liga a los ciclos biogeoquímicos y de qué manera interactúa continuamente con la atmósfera, hidrosfera, pedosfera y geosf</w:t>
      </w:r>
      <w:r>
        <w:rPr>
          <w:rFonts w:ascii="Arial" w:eastAsia="Arial" w:hAnsi="Arial" w:cs="Arial"/>
          <w:sz w:val="18"/>
          <w:szCs w:val="18"/>
        </w:rPr>
        <w:t>era, tanto de manera global así como el papel y la influencia de los individuos, poblaciones, especies, sus interacciones y la biodiversidad como mecanismos reguladores explican el funcionamiento de los ecosistemas de los distintos biomas terrestres, exami</w:t>
      </w:r>
      <w:r>
        <w:rPr>
          <w:rFonts w:ascii="Arial" w:eastAsia="Arial" w:hAnsi="Arial" w:cs="Arial"/>
          <w:sz w:val="18"/>
          <w:szCs w:val="18"/>
        </w:rPr>
        <w:t>nándose tanto su variación espacial como temporal. En la parte final del curso, se explorarán las estrategias de manejo adaptativo de los ecosistemas ante la nueva realidad de condiciones de cambio ambiental global, a fin de lograr la protección, conservac</w:t>
      </w:r>
      <w:r>
        <w:rPr>
          <w:rFonts w:ascii="Arial" w:eastAsia="Arial" w:hAnsi="Arial" w:cs="Arial"/>
          <w:sz w:val="18"/>
          <w:szCs w:val="18"/>
        </w:rPr>
        <w:t>ión y desarrollo sostenible de estos. Con este conocimiento, finalmente se examinarán las nuevas estrategias para entender y estudiar estos fenómenos que ahora resultan mucho más complejos al incluir fenómenos e influencias antropogénicas.</w:t>
      </w:r>
    </w:p>
    <w:p w14:paraId="3814DE52" w14:textId="77777777" w:rsidR="00E53955" w:rsidRDefault="00E53955">
      <w:pPr>
        <w:widowControl w:val="0"/>
        <w:spacing w:line="360" w:lineRule="auto"/>
        <w:ind w:left="540"/>
        <w:jc w:val="both"/>
        <w:rPr>
          <w:rFonts w:ascii="Arial" w:eastAsia="Arial" w:hAnsi="Arial" w:cs="Arial"/>
          <w:sz w:val="18"/>
          <w:szCs w:val="18"/>
        </w:rPr>
      </w:pPr>
    </w:p>
    <w:p w14:paraId="13A1C656" w14:textId="77777777" w:rsidR="00E53955" w:rsidRDefault="00E53955">
      <w:pPr>
        <w:widowControl w:val="0"/>
        <w:spacing w:line="360" w:lineRule="auto"/>
        <w:ind w:left="540" w:hanging="540"/>
        <w:jc w:val="both"/>
        <w:rPr>
          <w:rFonts w:ascii="Arial" w:eastAsia="Arial" w:hAnsi="Arial" w:cs="Arial"/>
          <w:sz w:val="18"/>
          <w:szCs w:val="18"/>
        </w:rPr>
      </w:pPr>
    </w:p>
    <w:p w14:paraId="40427CDA" w14:textId="77777777" w:rsidR="00E53955" w:rsidRDefault="00EC586E">
      <w:pPr>
        <w:spacing w:line="360" w:lineRule="auto"/>
        <w:rPr>
          <w:rFonts w:ascii="Arial" w:eastAsia="Arial" w:hAnsi="Arial" w:cs="Arial"/>
          <w:b/>
          <w:color w:val="000000"/>
          <w:sz w:val="18"/>
          <w:szCs w:val="18"/>
        </w:rPr>
      </w:pPr>
      <w:r>
        <w:br w:type="page"/>
      </w:r>
    </w:p>
    <w:p w14:paraId="51BC8618" w14:textId="77777777" w:rsidR="00E53955" w:rsidRDefault="00E53955">
      <w:pPr>
        <w:spacing w:line="360" w:lineRule="auto"/>
        <w:rPr>
          <w:rFonts w:ascii="Arial" w:eastAsia="Arial" w:hAnsi="Arial" w:cs="Arial"/>
          <w:sz w:val="18"/>
          <w:szCs w:val="18"/>
        </w:rPr>
      </w:pPr>
    </w:p>
    <w:p w14:paraId="48712AD3" w14:textId="77777777" w:rsidR="00E53955" w:rsidRDefault="00E53955">
      <w:pPr>
        <w:pBdr>
          <w:top w:val="nil"/>
          <w:left w:val="nil"/>
          <w:bottom w:val="nil"/>
          <w:right w:val="nil"/>
          <w:between w:val="nil"/>
        </w:pBdr>
        <w:spacing w:after="101" w:line="360" w:lineRule="auto"/>
        <w:ind w:firstLine="288"/>
        <w:jc w:val="both"/>
        <w:rPr>
          <w:rFonts w:ascii="Arial" w:eastAsia="Arial" w:hAnsi="Arial" w:cs="Arial"/>
          <w:b/>
          <w:sz w:val="18"/>
          <w:szCs w:val="18"/>
        </w:rPr>
      </w:pPr>
    </w:p>
    <w:p w14:paraId="3884ADE7" w14:textId="77777777" w:rsidR="00E53955" w:rsidRDefault="00EC586E">
      <w:pPr>
        <w:pBdr>
          <w:top w:val="nil"/>
          <w:left w:val="nil"/>
          <w:bottom w:val="nil"/>
          <w:right w:val="nil"/>
          <w:between w:val="nil"/>
        </w:pBdr>
        <w:spacing w:after="101" w:line="360" w:lineRule="auto"/>
        <w:jc w:val="both"/>
        <w:rPr>
          <w:rFonts w:ascii="Arial" w:eastAsia="Arial" w:hAnsi="Arial" w:cs="Arial"/>
          <w:color w:val="000000"/>
          <w:sz w:val="18"/>
          <w:szCs w:val="18"/>
        </w:rPr>
      </w:pPr>
      <w:r>
        <w:rPr>
          <w:rFonts w:ascii="Arial" w:eastAsia="Arial" w:hAnsi="Arial" w:cs="Arial"/>
          <w:b/>
          <w:color w:val="000000"/>
          <w:sz w:val="18"/>
          <w:szCs w:val="18"/>
        </w:rPr>
        <w:t>TEMAS Y SU</w:t>
      </w:r>
      <w:r>
        <w:rPr>
          <w:rFonts w:ascii="Arial" w:eastAsia="Arial" w:hAnsi="Arial" w:cs="Arial"/>
          <w:b/>
          <w:color w:val="000000"/>
          <w:sz w:val="18"/>
          <w:szCs w:val="18"/>
        </w:rPr>
        <w:t xml:space="preserve">BTEMAS </w:t>
      </w:r>
    </w:p>
    <w:p w14:paraId="55105B2C" w14:textId="77777777" w:rsidR="00E53955" w:rsidRDefault="00EC586E">
      <w:pPr>
        <w:spacing w:line="360" w:lineRule="auto"/>
        <w:rPr>
          <w:rFonts w:ascii="Arial" w:eastAsia="Arial" w:hAnsi="Arial" w:cs="Arial"/>
          <w:b/>
          <w:sz w:val="18"/>
          <w:szCs w:val="18"/>
        </w:rPr>
      </w:pPr>
      <w:bookmarkStart w:id="0" w:name="_heading=h.gjdgxs" w:colFirst="0" w:colLast="0"/>
      <w:bookmarkEnd w:id="0"/>
      <w:r>
        <w:rPr>
          <w:rFonts w:ascii="Arial" w:eastAsia="Arial" w:hAnsi="Arial" w:cs="Arial"/>
          <w:sz w:val="18"/>
          <w:szCs w:val="18"/>
        </w:rPr>
        <w:t xml:space="preserve">       </w:t>
      </w:r>
      <w:r>
        <w:rPr>
          <w:rFonts w:ascii="Arial" w:eastAsia="Arial" w:hAnsi="Arial" w:cs="Arial"/>
          <w:b/>
          <w:sz w:val="18"/>
          <w:szCs w:val="18"/>
        </w:rPr>
        <w:t xml:space="preserve">Unidad 1. Clima, variabilidad climática y cambio climático </w:t>
      </w:r>
      <w:r>
        <w:rPr>
          <w:rFonts w:ascii="Arial" w:eastAsia="Arial" w:hAnsi="Arial" w:cs="Arial"/>
          <w:sz w:val="18"/>
          <w:szCs w:val="18"/>
        </w:rPr>
        <w:t xml:space="preserve">(8 </w:t>
      </w:r>
      <w:proofErr w:type="spellStart"/>
      <w:r>
        <w:rPr>
          <w:rFonts w:ascii="Arial" w:eastAsia="Arial" w:hAnsi="Arial" w:cs="Arial"/>
          <w:sz w:val="18"/>
          <w:szCs w:val="18"/>
        </w:rPr>
        <w:t>hrs</w:t>
      </w:r>
      <w:proofErr w:type="spellEnd"/>
      <w:r>
        <w:rPr>
          <w:rFonts w:ascii="Arial" w:eastAsia="Arial" w:hAnsi="Arial" w:cs="Arial"/>
          <w:sz w:val="18"/>
          <w:szCs w:val="18"/>
        </w:rPr>
        <w:t>)</w:t>
      </w:r>
      <w:r>
        <w:rPr>
          <w:rFonts w:ascii="Arial" w:eastAsia="Arial" w:hAnsi="Arial" w:cs="Arial"/>
          <w:b/>
          <w:sz w:val="18"/>
          <w:szCs w:val="18"/>
        </w:rPr>
        <w:t xml:space="preserve"> </w:t>
      </w:r>
    </w:p>
    <w:p w14:paraId="6F86822B" w14:textId="77777777" w:rsidR="00E53955" w:rsidRDefault="00EC586E">
      <w:pPr>
        <w:spacing w:line="360" w:lineRule="auto"/>
        <w:ind w:left="993"/>
        <w:rPr>
          <w:rFonts w:ascii="Arial" w:eastAsia="Arial" w:hAnsi="Arial" w:cs="Arial"/>
          <w:sz w:val="18"/>
          <w:szCs w:val="18"/>
        </w:rPr>
      </w:pPr>
      <w:r>
        <w:rPr>
          <w:rFonts w:ascii="Arial" w:eastAsia="Arial" w:hAnsi="Arial" w:cs="Arial"/>
          <w:sz w:val="18"/>
          <w:szCs w:val="18"/>
        </w:rPr>
        <w:t>1. Paleoclima y Antropoceno</w:t>
      </w:r>
    </w:p>
    <w:p w14:paraId="163CAE00" w14:textId="77777777" w:rsidR="00E53955" w:rsidRDefault="00EC586E">
      <w:pPr>
        <w:spacing w:line="360" w:lineRule="auto"/>
        <w:ind w:left="993"/>
        <w:rPr>
          <w:rFonts w:ascii="Arial" w:eastAsia="Arial" w:hAnsi="Arial" w:cs="Arial"/>
          <w:sz w:val="18"/>
          <w:szCs w:val="18"/>
        </w:rPr>
      </w:pPr>
      <w:r>
        <w:rPr>
          <w:rFonts w:ascii="Arial" w:eastAsia="Arial" w:hAnsi="Arial" w:cs="Arial"/>
          <w:sz w:val="18"/>
          <w:szCs w:val="18"/>
        </w:rPr>
        <w:t xml:space="preserve">2. Balance </w:t>
      </w:r>
      <w:proofErr w:type="spellStart"/>
      <w:r>
        <w:rPr>
          <w:rFonts w:ascii="Arial" w:eastAsia="Arial" w:hAnsi="Arial" w:cs="Arial"/>
          <w:sz w:val="18"/>
          <w:szCs w:val="18"/>
        </w:rPr>
        <w:t>radiativo</w:t>
      </w:r>
      <w:proofErr w:type="spellEnd"/>
      <w:r>
        <w:rPr>
          <w:rFonts w:ascii="Arial" w:eastAsia="Arial" w:hAnsi="Arial" w:cs="Arial"/>
          <w:sz w:val="18"/>
          <w:szCs w:val="18"/>
        </w:rPr>
        <w:t xml:space="preserve"> de la atmósfera, variación geográfica y ciclos anuales</w:t>
      </w:r>
    </w:p>
    <w:p w14:paraId="30EBEB93" w14:textId="77777777" w:rsidR="00E53955" w:rsidRDefault="00EC586E">
      <w:pPr>
        <w:spacing w:line="360" w:lineRule="auto"/>
        <w:ind w:left="993"/>
        <w:rPr>
          <w:rFonts w:ascii="Arial" w:eastAsia="Arial" w:hAnsi="Arial" w:cs="Arial"/>
          <w:sz w:val="18"/>
          <w:szCs w:val="18"/>
        </w:rPr>
      </w:pPr>
      <w:r>
        <w:rPr>
          <w:rFonts w:ascii="Arial" w:eastAsia="Arial" w:hAnsi="Arial" w:cs="Arial"/>
          <w:sz w:val="18"/>
          <w:szCs w:val="18"/>
        </w:rPr>
        <w:t xml:space="preserve">3. Circulación general de la atmósfera </w:t>
      </w:r>
    </w:p>
    <w:p w14:paraId="65B93B5E" w14:textId="77777777" w:rsidR="00E53955" w:rsidRDefault="00EC586E">
      <w:pPr>
        <w:spacing w:line="360" w:lineRule="auto"/>
        <w:ind w:left="993"/>
        <w:rPr>
          <w:rFonts w:ascii="Arial" w:eastAsia="Arial" w:hAnsi="Arial" w:cs="Arial"/>
          <w:sz w:val="18"/>
          <w:szCs w:val="18"/>
        </w:rPr>
      </w:pPr>
      <w:r>
        <w:rPr>
          <w:rFonts w:ascii="Arial" w:eastAsia="Arial" w:hAnsi="Arial" w:cs="Arial"/>
          <w:sz w:val="18"/>
          <w:szCs w:val="18"/>
        </w:rPr>
        <w:t xml:space="preserve">4. </w:t>
      </w:r>
      <w:proofErr w:type="spellStart"/>
      <w:r>
        <w:rPr>
          <w:rFonts w:ascii="Arial" w:eastAsia="Arial" w:hAnsi="Arial" w:cs="Arial"/>
          <w:sz w:val="18"/>
          <w:szCs w:val="18"/>
        </w:rPr>
        <w:t>Macroclimas</w:t>
      </w:r>
      <w:proofErr w:type="spellEnd"/>
      <w:r>
        <w:rPr>
          <w:rFonts w:ascii="Arial" w:eastAsia="Arial" w:hAnsi="Arial" w:cs="Arial"/>
          <w:sz w:val="18"/>
          <w:szCs w:val="18"/>
        </w:rPr>
        <w:t xml:space="preserve">, </w:t>
      </w:r>
      <w:proofErr w:type="spellStart"/>
      <w:r>
        <w:rPr>
          <w:rFonts w:ascii="Arial" w:eastAsia="Arial" w:hAnsi="Arial" w:cs="Arial"/>
          <w:sz w:val="18"/>
          <w:szCs w:val="18"/>
        </w:rPr>
        <w:t>mesoclima</w:t>
      </w:r>
      <w:proofErr w:type="spellEnd"/>
      <w:r>
        <w:rPr>
          <w:rFonts w:ascii="Arial" w:eastAsia="Arial" w:hAnsi="Arial" w:cs="Arial"/>
          <w:sz w:val="18"/>
          <w:szCs w:val="18"/>
        </w:rPr>
        <w:t>, microclima</w:t>
      </w:r>
    </w:p>
    <w:p w14:paraId="0E27849B" w14:textId="77777777" w:rsidR="00E53955" w:rsidRDefault="00EC586E">
      <w:pPr>
        <w:spacing w:line="360" w:lineRule="auto"/>
        <w:ind w:left="993"/>
        <w:rPr>
          <w:rFonts w:ascii="Arial" w:eastAsia="Arial" w:hAnsi="Arial" w:cs="Arial"/>
          <w:sz w:val="18"/>
          <w:szCs w:val="18"/>
        </w:rPr>
      </w:pPr>
      <w:r>
        <w:rPr>
          <w:rFonts w:ascii="Arial" w:eastAsia="Arial" w:hAnsi="Arial" w:cs="Arial"/>
          <w:sz w:val="18"/>
          <w:szCs w:val="18"/>
        </w:rPr>
        <w:t>5. Variabilidad climática</w:t>
      </w:r>
    </w:p>
    <w:p w14:paraId="1D16E0AA" w14:textId="77777777" w:rsidR="00E53955" w:rsidRDefault="00EC586E">
      <w:pPr>
        <w:spacing w:after="240" w:line="360" w:lineRule="auto"/>
        <w:ind w:left="993"/>
        <w:rPr>
          <w:rFonts w:ascii="Arial" w:eastAsia="Arial" w:hAnsi="Arial" w:cs="Arial"/>
          <w:sz w:val="18"/>
          <w:szCs w:val="18"/>
        </w:rPr>
      </w:pPr>
      <w:r>
        <w:rPr>
          <w:rFonts w:ascii="Arial" w:eastAsia="Arial" w:hAnsi="Arial" w:cs="Arial"/>
          <w:sz w:val="18"/>
          <w:szCs w:val="18"/>
        </w:rPr>
        <w:t xml:space="preserve">6. Cambio climático </w:t>
      </w:r>
    </w:p>
    <w:p w14:paraId="11B58FA2" w14:textId="77777777" w:rsidR="00E53955" w:rsidRDefault="00E53955">
      <w:pPr>
        <w:tabs>
          <w:tab w:val="center" w:pos="12780"/>
        </w:tabs>
        <w:spacing w:line="360" w:lineRule="auto"/>
        <w:ind w:left="720"/>
        <w:rPr>
          <w:rFonts w:ascii="Arial" w:eastAsia="Arial" w:hAnsi="Arial" w:cs="Arial"/>
          <w:sz w:val="18"/>
          <w:szCs w:val="18"/>
        </w:rPr>
      </w:pPr>
    </w:p>
    <w:p w14:paraId="7D540454" w14:textId="77777777" w:rsidR="00E53955" w:rsidRDefault="00EC586E">
      <w:pPr>
        <w:spacing w:line="360" w:lineRule="auto"/>
        <w:ind w:left="426"/>
        <w:rPr>
          <w:rFonts w:ascii="Arial" w:eastAsia="Arial" w:hAnsi="Arial" w:cs="Arial"/>
          <w:b/>
          <w:sz w:val="18"/>
          <w:szCs w:val="18"/>
        </w:rPr>
      </w:pPr>
      <w:r>
        <w:rPr>
          <w:rFonts w:ascii="Arial" w:eastAsia="Arial" w:hAnsi="Arial" w:cs="Arial"/>
          <w:b/>
          <w:sz w:val="18"/>
          <w:szCs w:val="18"/>
        </w:rPr>
        <w:t xml:space="preserve">Unidad 2. Funcionamiento de Planeta Tierra </w:t>
      </w:r>
      <w:r>
        <w:rPr>
          <w:rFonts w:ascii="Arial" w:eastAsia="Arial" w:hAnsi="Arial" w:cs="Arial"/>
          <w:sz w:val="18"/>
          <w:szCs w:val="18"/>
        </w:rPr>
        <w:t xml:space="preserve">(12 </w:t>
      </w:r>
      <w:proofErr w:type="spellStart"/>
      <w:r>
        <w:rPr>
          <w:rFonts w:ascii="Arial" w:eastAsia="Arial" w:hAnsi="Arial" w:cs="Arial"/>
          <w:sz w:val="18"/>
          <w:szCs w:val="18"/>
        </w:rPr>
        <w:t>hrs</w:t>
      </w:r>
      <w:proofErr w:type="spellEnd"/>
      <w:r>
        <w:rPr>
          <w:rFonts w:ascii="Arial" w:eastAsia="Arial" w:hAnsi="Arial" w:cs="Arial"/>
          <w:sz w:val="18"/>
          <w:szCs w:val="18"/>
        </w:rPr>
        <w:t>)</w:t>
      </w:r>
    </w:p>
    <w:p w14:paraId="1B36F97D" w14:textId="77777777" w:rsidR="00E53955" w:rsidRDefault="00EC586E">
      <w:pPr>
        <w:spacing w:line="360" w:lineRule="auto"/>
        <w:ind w:left="993"/>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 xml:space="preserve"> Ciclo hidrológico, balance energético </w:t>
      </w:r>
    </w:p>
    <w:p w14:paraId="270DE456" w14:textId="77777777" w:rsidR="00E53955" w:rsidRDefault="00EC586E">
      <w:pPr>
        <w:spacing w:line="360" w:lineRule="auto"/>
        <w:ind w:left="993"/>
        <w:rPr>
          <w:rFonts w:ascii="Arial" w:eastAsia="Arial" w:hAnsi="Arial" w:cs="Arial"/>
          <w:sz w:val="18"/>
          <w:szCs w:val="18"/>
        </w:rPr>
      </w:pPr>
      <w:r>
        <w:rPr>
          <w:rFonts w:ascii="Arial" w:eastAsia="Arial" w:hAnsi="Arial" w:cs="Arial"/>
          <w:sz w:val="18"/>
          <w:szCs w:val="18"/>
        </w:rPr>
        <w:t xml:space="preserve">2. Ciclo global de carbono </w:t>
      </w:r>
    </w:p>
    <w:p w14:paraId="5AFD8C5C" w14:textId="77777777" w:rsidR="00E53955" w:rsidRDefault="00EC586E">
      <w:pPr>
        <w:spacing w:line="360" w:lineRule="auto"/>
        <w:ind w:left="993"/>
        <w:rPr>
          <w:rFonts w:ascii="Arial" w:eastAsia="Arial" w:hAnsi="Arial" w:cs="Arial"/>
          <w:sz w:val="18"/>
          <w:szCs w:val="18"/>
        </w:rPr>
      </w:pPr>
      <w:bookmarkStart w:id="1" w:name="_heading=h.30j0zll" w:colFirst="0" w:colLast="0"/>
      <w:bookmarkEnd w:id="1"/>
      <w:r>
        <w:rPr>
          <w:rFonts w:ascii="Arial" w:eastAsia="Arial" w:hAnsi="Arial" w:cs="Arial"/>
          <w:sz w:val="18"/>
          <w:szCs w:val="18"/>
        </w:rPr>
        <w:t>3. Ciclo global de nitrógeno</w:t>
      </w:r>
    </w:p>
    <w:p w14:paraId="4BFE8C73" w14:textId="77777777" w:rsidR="00E53955" w:rsidRDefault="00EC586E">
      <w:pPr>
        <w:spacing w:line="360" w:lineRule="auto"/>
        <w:ind w:left="993"/>
        <w:rPr>
          <w:rFonts w:ascii="Arial" w:eastAsia="Arial" w:hAnsi="Arial" w:cs="Arial"/>
          <w:sz w:val="18"/>
          <w:szCs w:val="18"/>
        </w:rPr>
      </w:pPr>
      <w:bookmarkStart w:id="2" w:name="_heading=h.1fob9te" w:colFirst="0" w:colLast="0"/>
      <w:bookmarkEnd w:id="2"/>
      <w:r>
        <w:rPr>
          <w:rFonts w:ascii="Arial" w:eastAsia="Arial" w:hAnsi="Arial" w:cs="Arial"/>
          <w:sz w:val="18"/>
          <w:szCs w:val="18"/>
        </w:rPr>
        <w:t>4. Ciclo global de fósforo</w:t>
      </w:r>
    </w:p>
    <w:p w14:paraId="7F5EE83F" w14:textId="77777777" w:rsidR="00E53955" w:rsidRDefault="00EC586E">
      <w:pPr>
        <w:spacing w:line="360" w:lineRule="auto"/>
        <w:ind w:left="993"/>
        <w:rPr>
          <w:rFonts w:ascii="Arial" w:eastAsia="Arial" w:hAnsi="Arial" w:cs="Arial"/>
          <w:sz w:val="18"/>
          <w:szCs w:val="18"/>
        </w:rPr>
      </w:pPr>
      <w:bookmarkStart w:id="3" w:name="_heading=h.3znysh7" w:colFirst="0" w:colLast="0"/>
      <w:bookmarkEnd w:id="3"/>
      <w:r>
        <w:rPr>
          <w:rFonts w:ascii="Arial" w:eastAsia="Arial" w:hAnsi="Arial" w:cs="Arial"/>
          <w:sz w:val="18"/>
          <w:szCs w:val="18"/>
        </w:rPr>
        <w:t xml:space="preserve">5. Ecología estequiométrica de los ciclos biogeoquímicos </w:t>
      </w:r>
    </w:p>
    <w:p w14:paraId="7700BC3C" w14:textId="77777777" w:rsidR="00E53955" w:rsidRDefault="00EC586E">
      <w:pPr>
        <w:spacing w:after="240" w:line="360" w:lineRule="auto"/>
        <w:ind w:left="993"/>
        <w:rPr>
          <w:rFonts w:ascii="Arial" w:eastAsia="Arial" w:hAnsi="Arial" w:cs="Arial"/>
          <w:sz w:val="18"/>
          <w:szCs w:val="18"/>
        </w:rPr>
      </w:pPr>
      <w:bookmarkStart w:id="4" w:name="_heading=h.2et92p0" w:colFirst="0" w:colLast="0"/>
      <w:bookmarkEnd w:id="4"/>
      <w:r>
        <w:rPr>
          <w:rFonts w:ascii="Arial" w:eastAsia="Arial" w:hAnsi="Arial" w:cs="Arial"/>
          <w:sz w:val="18"/>
          <w:szCs w:val="18"/>
        </w:rPr>
        <w:t xml:space="preserve">6. Ciclos biogeoquímicos bajo condiciones de CAG </w:t>
      </w:r>
    </w:p>
    <w:p w14:paraId="724233AB" w14:textId="77777777" w:rsidR="00E53955" w:rsidRDefault="00E53955">
      <w:pPr>
        <w:tabs>
          <w:tab w:val="center" w:pos="12780"/>
        </w:tabs>
        <w:spacing w:line="360" w:lineRule="auto"/>
        <w:ind w:left="720"/>
        <w:rPr>
          <w:rFonts w:ascii="Arial" w:eastAsia="Arial" w:hAnsi="Arial" w:cs="Arial"/>
          <w:sz w:val="18"/>
          <w:szCs w:val="18"/>
        </w:rPr>
      </w:pPr>
    </w:p>
    <w:p w14:paraId="70C51A49" w14:textId="77777777" w:rsidR="00E53955" w:rsidRDefault="00EC586E">
      <w:pPr>
        <w:spacing w:line="360" w:lineRule="auto"/>
        <w:ind w:left="426"/>
        <w:rPr>
          <w:rFonts w:ascii="Arial" w:eastAsia="Arial" w:hAnsi="Arial" w:cs="Arial"/>
          <w:b/>
          <w:sz w:val="18"/>
          <w:szCs w:val="18"/>
        </w:rPr>
      </w:pPr>
      <w:r>
        <w:rPr>
          <w:rFonts w:ascii="Arial" w:eastAsia="Arial" w:hAnsi="Arial" w:cs="Arial"/>
          <w:b/>
          <w:sz w:val="18"/>
          <w:szCs w:val="18"/>
        </w:rPr>
        <w:t>Unidad 3. Ecología de e</w:t>
      </w:r>
      <w:r>
        <w:rPr>
          <w:rFonts w:ascii="Arial" w:eastAsia="Arial" w:hAnsi="Arial" w:cs="Arial"/>
          <w:b/>
          <w:sz w:val="18"/>
          <w:szCs w:val="18"/>
        </w:rPr>
        <w:t xml:space="preserve">cosistemas terrestres </w:t>
      </w:r>
      <w:r>
        <w:rPr>
          <w:rFonts w:ascii="Arial" w:eastAsia="Arial" w:hAnsi="Arial" w:cs="Arial"/>
          <w:sz w:val="18"/>
          <w:szCs w:val="18"/>
        </w:rPr>
        <w:t xml:space="preserve">(14 </w:t>
      </w:r>
      <w:proofErr w:type="spellStart"/>
      <w:r>
        <w:rPr>
          <w:rFonts w:ascii="Arial" w:eastAsia="Arial" w:hAnsi="Arial" w:cs="Arial"/>
          <w:sz w:val="18"/>
          <w:szCs w:val="18"/>
        </w:rPr>
        <w:t>hrs</w:t>
      </w:r>
      <w:proofErr w:type="spellEnd"/>
      <w:r>
        <w:rPr>
          <w:rFonts w:ascii="Arial" w:eastAsia="Arial" w:hAnsi="Arial" w:cs="Arial"/>
          <w:sz w:val="18"/>
          <w:szCs w:val="18"/>
        </w:rPr>
        <w:t>)</w:t>
      </w:r>
    </w:p>
    <w:p w14:paraId="548E4367" w14:textId="77777777" w:rsidR="00E53955" w:rsidRDefault="00EC586E">
      <w:pPr>
        <w:pBdr>
          <w:top w:val="nil"/>
          <w:left w:val="nil"/>
          <w:bottom w:val="nil"/>
          <w:right w:val="nil"/>
          <w:between w:val="nil"/>
        </w:pBdr>
        <w:spacing w:line="360" w:lineRule="auto"/>
        <w:ind w:left="993"/>
        <w:rPr>
          <w:rFonts w:ascii="Arial" w:eastAsia="Arial" w:hAnsi="Arial" w:cs="Arial"/>
          <w:sz w:val="18"/>
          <w:szCs w:val="18"/>
        </w:rPr>
      </w:pPr>
      <w:r>
        <w:rPr>
          <w:rFonts w:ascii="Arial" w:eastAsia="Arial" w:hAnsi="Arial" w:cs="Arial"/>
          <w:sz w:val="18"/>
          <w:szCs w:val="18"/>
        </w:rPr>
        <w:t xml:space="preserve">1. Captura de Carbono (a nivel de planta) </w:t>
      </w:r>
    </w:p>
    <w:p w14:paraId="70BC9B02" w14:textId="77777777" w:rsidR="00E53955" w:rsidRDefault="00EC586E">
      <w:pPr>
        <w:pBdr>
          <w:top w:val="nil"/>
          <w:left w:val="nil"/>
          <w:bottom w:val="nil"/>
          <w:right w:val="nil"/>
          <w:between w:val="nil"/>
        </w:pBdr>
        <w:spacing w:line="360" w:lineRule="auto"/>
        <w:ind w:left="993"/>
        <w:rPr>
          <w:rFonts w:ascii="Arial" w:eastAsia="Arial" w:hAnsi="Arial" w:cs="Arial"/>
          <w:sz w:val="18"/>
          <w:szCs w:val="18"/>
        </w:rPr>
      </w:pPr>
      <w:r>
        <w:rPr>
          <w:rFonts w:ascii="Arial" w:eastAsia="Arial" w:hAnsi="Arial" w:cs="Arial"/>
          <w:sz w:val="18"/>
          <w:szCs w:val="18"/>
        </w:rPr>
        <w:t>2. Uso y balance de Carbono (a nivel de planta)</w:t>
      </w:r>
    </w:p>
    <w:p w14:paraId="0E939EB4" w14:textId="77777777" w:rsidR="00E53955" w:rsidRDefault="00EC586E">
      <w:pPr>
        <w:spacing w:line="360" w:lineRule="auto"/>
        <w:ind w:left="993"/>
        <w:rPr>
          <w:rFonts w:ascii="Arial" w:eastAsia="Arial" w:hAnsi="Arial" w:cs="Arial"/>
          <w:sz w:val="18"/>
          <w:szCs w:val="18"/>
        </w:rPr>
      </w:pPr>
      <w:r>
        <w:rPr>
          <w:rFonts w:ascii="Arial" w:eastAsia="Arial" w:hAnsi="Arial" w:cs="Arial"/>
          <w:sz w:val="18"/>
          <w:szCs w:val="18"/>
        </w:rPr>
        <w:t>3. Descomposición</w:t>
      </w:r>
    </w:p>
    <w:p w14:paraId="503C2659" w14:textId="77777777" w:rsidR="00E53955" w:rsidRDefault="00EC586E">
      <w:pPr>
        <w:spacing w:line="360" w:lineRule="auto"/>
        <w:ind w:left="993"/>
        <w:rPr>
          <w:rFonts w:ascii="Arial" w:eastAsia="Arial" w:hAnsi="Arial" w:cs="Arial"/>
          <w:sz w:val="18"/>
          <w:szCs w:val="18"/>
        </w:rPr>
      </w:pPr>
      <w:r>
        <w:rPr>
          <w:rFonts w:ascii="Arial" w:eastAsia="Arial" w:hAnsi="Arial" w:cs="Arial"/>
          <w:sz w:val="18"/>
          <w:szCs w:val="18"/>
        </w:rPr>
        <w:t>4. Balance de carbono a nivel de ecosistema</w:t>
      </w:r>
    </w:p>
    <w:p w14:paraId="2E97FEB2" w14:textId="77777777" w:rsidR="00E53955" w:rsidRDefault="00EC586E">
      <w:pPr>
        <w:spacing w:line="360" w:lineRule="auto"/>
        <w:ind w:left="993"/>
        <w:rPr>
          <w:rFonts w:ascii="Arial" w:eastAsia="Arial" w:hAnsi="Arial" w:cs="Arial"/>
          <w:sz w:val="18"/>
          <w:szCs w:val="18"/>
        </w:rPr>
      </w:pPr>
      <w:r>
        <w:rPr>
          <w:rFonts w:ascii="Arial" w:eastAsia="Arial" w:hAnsi="Arial" w:cs="Arial"/>
          <w:sz w:val="18"/>
          <w:szCs w:val="18"/>
        </w:rPr>
        <w:t xml:space="preserve">5. Adquisición y uso de nutrientes </w:t>
      </w:r>
    </w:p>
    <w:p w14:paraId="1812CEC1" w14:textId="77777777" w:rsidR="00E53955" w:rsidRDefault="00EC586E">
      <w:pPr>
        <w:spacing w:line="360" w:lineRule="auto"/>
        <w:ind w:left="993"/>
        <w:rPr>
          <w:rFonts w:ascii="Arial" w:eastAsia="Arial" w:hAnsi="Arial" w:cs="Arial"/>
          <w:sz w:val="18"/>
          <w:szCs w:val="18"/>
        </w:rPr>
      </w:pPr>
      <w:r>
        <w:rPr>
          <w:rFonts w:ascii="Arial" w:eastAsia="Arial" w:hAnsi="Arial" w:cs="Arial"/>
          <w:sz w:val="18"/>
          <w:szCs w:val="18"/>
        </w:rPr>
        <w:t xml:space="preserve">6. Ciclo terrestre de nutrientes </w:t>
      </w:r>
    </w:p>
    <w:p w14:paraId="24927EA8" w14:textId="77777777" w:rsidR="00E53955" w:rsidRDefault="00EC586E">
      <w:pPr>
        <w:spacing w:line="360" w:lineRule="auto"/>
        <w:ind w:left="993"/>
        <w:rPr>
          <w:rFonts w:ascii="Arial" w:eastAsia="Arial" w:hAnsi="Arial" w:cs="Arial"/>
          <w:sz w:val="18"/>
          <w:szCs w:val="18"/>
        </w:rPr>
      </w:pPr>
      <w:r>
        <w:rPr>
          <w:rFonts w:ascii="Arial" w:eastAsia="Arial" w:hAnsi="Arial" w:cs="Arial"/>
          <w:sz w:val="18"/>
          <w:szCs w:val="18"/>
        </w:rPr>
        <w:t xml:space="preserve">7. Redes tróficas </w:t>
      </w:r>
    </w:p>
    <w:p w14:paraId="2311C3E2" w14:textId="77777777" w:rsidR="00E53955" w:rsidRDefault="00E53955">
      <w:pPr>
        <w:spacing w:line="360" w:lineRule="auto"/>
        <w:ind w:left="2160"/>
        <w:rPr>
          <w:rFonts w:ascii="Arial" w:eastAsia="Arial" w:hAnsi="Arial" w:cs="Arial"/>
          <w:b/>
          <w:sz w:val="18"/>
          <w:szCs w:val="18"/>
        </w:rPr>
      </w:pPr>
    </w:p>
    <w:p w14:paraId="7B946833" w14:textId="77777777" w:rsidR="00E53955" w:rsidRDefault="00E53955">
      <w:pPr>
        <w:spacing w:line="360" w:lineRule="auto"/>
        <w:ind w:left="2160"/>
        <w:rPr>
          <w:rFonts w:ascii="Arial" w:eastAsia="Arial" w:hAnsi="Arial" w:cs="Arial"/>
          <w:b/>
          <w:sz w:val="18"/>
          <w:szCs w:val="18"/>
        </w:rPr>
      </w:pPr>
    </w:p>
    <w:p w14:paraId="076E6816" w14:textId="77777777" w:rsidR="00E53955" w:rsidRDefault="00EC586E">
      <w:pPr>
        <w:spacing w:line="360" w:lineRule="auto"/>
        <w:ind w:left="426"/>
        <w:rPr>
          <w:rFonts w:ascii="Arial" w:eastAsia="Arial" w:hAnsi="Arial" w:cs="Arial"/>
          <w:b/>
          <w:sz w:val="18"/>
          <w:szCs w:val="18"/>
        </w:rPr>
      </w:pPr>
      <w:r>
        <w:rPr>
          <w:rFonts w:ascii="Arial" w:eastAsia="Arial" w:hAnsi="Arial" w:cs="Arial"/>
          <w:b/>
          <w:sz w:val="18"/>
          <w:szCs w:val="18"/>
        </w:rPr>
        <w:t xml:space="preserve">Unidad 4. Papel de la comunidad y biodiversidad sobre el funcionamiento ecosistémico  </w:t>
      </w:r>
      <w:r>
        <w:rPr>
          <w:rFonts w:ascii="Arial" w:eastAsia="Arial" w:hAnsi="Arial" w:cs="Arial"/>
          <w:sz w:val="18"/>
          <w:szCs w:val="18"/>
        </w:rPr>
        <w:t xml:space="preserve">(8 </w:t>
      </w:r>
      <w:proofErr w:type="spellStart"/>
      <w:r>
        <w:rPr>
          <w:rFonts w:ascii="Arial" w:eastAsia="Arial" w:hAnsi="Arial" w:cs="Arial"/>
          <w:sz w:val="18"/>
          <w:szCs w:val="18"/>
        </w:rPr>
        <w:t>hrs</w:t>
      </w:r>
      <w:proofErr w:type="spellEnd"/>
      <w:r>
        <w:rPr>
          <w:rFonts w:ascii="Arial" w:eastAsia="Arial" w:hAnsi="Arial" w:cs="Arial"/>
          <w:sz w:val="18"/>
          <w:szCs w:val="18"/>
        </w:rPr>
        <w:t>)</w:t>
      </w:r>
    </w:p>
    <w:p w14:paraId="319BDBB3" w14:textId="77777777" w:rsidR="00E53955" w:rsidRDefault="00EC586E">
      <w:pPr>
        <w:pStyle w:val="Ttulo1"/>
        <w:spacing w:before="0" w:after="0" w:line="360" w:lineRule="auto"/>
        <w:ind w:left="720" w:firstLine="272"/>
        <w:rPr>
          <w:rFonts w:ascii="Arial" w:eastAsia="Arial" w:hAnsi="Arial" w:cs="Arial"/>
          <w:b w:val="0"/>
          <w:sz w:val="18"/>
          <w:szCs w:val="18"/>
        </w:rPr>
      </w:pPr>
      <w:r>
        <w:rPr>
          <w:rFonts w:ascii="Arial" w:eastAsia="Arial" w:hAnsi="Arial" w:cs="Arial"/>
          <w:b w:val="0"/>
          <w:sz w:val="18"/>
          <w:szCs w:val="18"/>
        </w:rPr>
        <w:t xml:space="preserve">1. Efectos individuales de especies  </w:t>
      </w:r>
    </w:p>
    <w:p w14:paraId="43483559" w14:textId="77777777" w:rsidR="00E53955" w:rsidRDefault="00EC586E">
      <w:pPr>
        <w:spacing w:line="360" w:lineRule="auto"/>
        <w:ind w:left="993"/>
        <w:rPr>
          <w:rFonts w:ascii="Arial" w:eastAsia="Arial" w:hAnsi="Arial" w:cs="Arial"/>
          <w:sz w:val="18"/>
          <w:szCs w:val="18"/>
        </w:rPr>
      </w:pPr>
      <w:r>
        <w:rPr>
          <w:rFonts w:ascii="Arial" w:eastAsia="Arial" w:hAnsi="Arial" w:cs="Arial"/>
          <w:sz w:val="18"/>
          <w:szCs w:val="18"/>
        </w:rPr>
        <w:t xml:space="preserve">2. Efectos de interacciones entre especies </w:t>
      </w:r>
    </w:p>
    <w:p w14:paraId="44337092" w14:textId="77777777" w:rsidR="00E53955" w:rsidRDefault="00EC586E">
      <w:pPr>
        <w:spacing w:line="360" w:lineRule="auto"/>
        <w:ind w:left="993"/>
        <w:rPr>
          <w:rFonts w:ascii="Arial" w:eastAsia="Arial" w:hAnsi="Arial" w:cs="Arial"/>
          <w:sz w:val="18"/>
          <w:szCs w:val="18"/>
        </w:rPr>
      </w:pPr>
      <w:r>
        <w:rPr>
          <w:rFonts w:ascii="Arial" w:eastAsia="Arial" w:hAnsi="Arial" w:cs="Arial"/>
          <w:sz w:val="18"/>
          <w:szCs w:val="18"/>
        </w:rPr>
        <w:t>3. Efectos de la Diversid</w:t>
      </w:r>
      <w:r>
        <w:rPr>
          <w:rFonts w:ascii="Arial" w:eastAsia="Arial" w:hAnsi="Arial" w:cs="Arial"/>
          <w:sz w:val="18"/>
          <w:szCs w:val="18"/>
        </w:rPr>
        <w:t xml:space="preserve">ad funcional y sus cambios </w:t>
      </w:r>
    </w:p>
    <w:p w14:paraId="047277B2" w14:textId="77777777" w:rsidR="00E53955" w:rsidRDefault="00EC586E">
      <w:pPr>
        <w:spacing w:line="360" w:lineRule="auto"/>
        <w:ind w:left="993"/>
        <w:rPr>
          <w:rFonts w:ascii="Arial" w:eastAsia="Arial" w:hAnsi="Arial" w:cs="Arial"/>
          <w:sz w:val="18"/>
          <w:szCs w:val="18"/>
        </w:rPr>
      </w:pPr>
      <w:r>
        <w:rPr>
          <w:rFonts w:ascii="Arial" w:eastAsia="Arial" w:hAnsi="Arial" w:cs="Arial"/>
          <w:sz w:val="18"/>
          <w:szCs w:val="18"/>
        </w:rPr>
        <w:t>4. El papel regulador de la biodiversidad sobre el funcionamiento de ecosistemas bajo el Cambio Climático</w:t>
      </w:r>
    </w:p>
    <w:p w14:paraId="3666954C" w14:textId="77777777" w:rsidR="00E53955" w:rsidRDefault="00E53955">
      <w:pPr>
        <w:spacing w:line="360" w:lineRule="auto"/>
        <w:rPr>
          <w:rFonts w:ascii="Arial" w:eastAsia="Arial" w:hAnsi="Arial" w:cs="Arial"/>
          <w:sz w:val="18"/>
          <w:szCs w:val="18"/>
        </w:rPr>
      </w:pPr>
    </w:p>
    <w:p w14:paraId="187A4FD7" w14:textId="77777777" w:rsidR="00E53955" w:rsidRDefault="00EC586E">
      <w:pPr>
        <w:spacing w:line="360" w:lineRule="auto"/>
        <w:ind w:left="426"/>
        <w:rPr>
          <w:rFonts w:ascii="Arial" w:eastAsia="Arial" w:hAnsi="Arial" w:cs="Arial"/>
          <w:b/>
          <w:sz w:val="18"/>
          <w:szCs w:val="18"/>
        </w:rPr>
      </w:pPr>
      <w:r>
        <w:rPr>
          <w:rFonts w:ascii="Arial" w:eastAsia="Arial" w:hAnsi="Arial" w:cs="Arial"/>
          <w:b/>
          <w:sz w:val="18"/>
          <w:szCs w:val="18"/>
        </w:rPr>
        <w:t xml:space="preserve">Unidad 5. Patrones temporales </w:t>
      </w:r>
      <w:r>
        <w:rPr>
          <w:rFonts w:ascii="Arial" w:eastAsia="Arial" w:hAnsi="Arial" w:cs="Arial"/>
          <w:sz w:val="18"/>
          <w:szCs w:val="18"/>
        </w:rPr>
        <w:t xml:space="preserve">(6 </w:t>
      </w:r>
      <w:proofErr w:type="spellStart"/>
      <w:r>
        <w:rPr>
          <w:rFonts w:ascii="Arial" w:eastAsia="Arial" w:hAnsi="Arial" w:cs="Arial"/>
          <w:sz w:val="18"/>
          <w:szCs w:val="18"/>
        </w:rPr>
        <w:t>hrs</w:t>
      </w:r>
      <w:proofErr w:type="spellEnd"/>
      <w:r>
        <w:rPr>
          <w:rFonts w:ascii="Arial" w:eastAsia="Arial" w:hAnsi="Arial" w:cs="Arial"/>
          <w:sz w:val="18"/>
          <w:szCs w:val="18"/>
        </w:rPr>
        <w:t>)</w:t>
      </w:r>
    </w:p>
    <w:p w14:paraId="2755ACAB" w14:textId="77777777" w:rsidR="00E53955" w:rsidRDefault="00EC586E">
      <w:pPr>
        <w:spacing w:line="360" w:lineRule="auto"/>
        <w:ind w:left="426" w:firstLine="566"/>
        <w:rPr>
          <w:rFonts w:ascii="Arial" w:eastAsia="Arial" w:hAnsi="Arial" w:cs="Arial"/>
          <w:sz w:val="18"/>
          <w:szCs w:val="18"/>
        </w:rPr>
      </w:pPr>
      <w:r>
        <w:rPr>
          <w:rFonts w:ascii="Arial" w:eastAsia="Arial" w:hAnsi="Arial" w:cs="Arial"/>
          <w:sz w:val="18"/>
          <w:szCs w:val="18"/>
        </w:rPr>
        <w:t xml:space="preserve">1. Regímenes de perturbación </w:t>
      </w:r>
    </w:p>
    <w:p w14:paraId="1CCDF37D" w14:textId="77777777" w:rsidR="00E53955" w:rsidRDefault="00EC586E">
      <w:pPr>
        <w:pStyle w:val="Ttulo1"/>
        <w:spacing w:before="0" w:after="0" w:line="360" w:lineRule="auto"/>
        <w:ind w:left="993" w:firstLine="0"/>
        <w:rPr>
          <w:rFonts w:ascii="Arial" w:eastAsia="Arial" w:hAnsi="Arial" w:cs="Arial"/>
          <w:b w:val="0"/>
          <w:sz w:val="18"/>
          <w:szCs w:val="18"/>
        </w:rPr>
      </w:pPr>
      <w:r>
        <w:rPr>
          <w:rFonts w:ascii="Arial" w:eastAsia="Arial" w:hAnsi="Arial" w:cs="Arial"/>
          <w:b w:val="0"/>
          <w:sz w:val="18"/>
          <w:szCs w:val="18"/>
        </w:rPr>
        <w:lastRenderedPageBreak/>
        <w:t xml:space="preserve">2. Sucesión funcional </w:t>
      </w:r>
    </w:p>
    <w:p w14:paraId="2402D44F" w14:textId="77777777" w:rsidR="00E53955" w:rsidRDefault="00EC586E">
      <w:pPr>
        <w:pStyle w:val="Ttulo1"/>
        <w:spacing w:before="0" w:after="0" w:line="360" w:lineRule="auto"/>
        <w:ind w:left="993" w:firstLine="0"/>
        <w:rPr>
          <w:rFonts w:ascii="Arial" w:eastAsia="Arial" w:hAnsi="Arial" w:cs="Arial"/>
          <w:b w:val="0"/>
          <w:sz w:val="18"/>
          <w:szCs w:val="18"/>
        </w:rPr>
      </w:pPr>
      <w:r>
        <w:rPr>
          <w:rFonts w:ascii="Arial" w:eastAsia="Arial" w:hAnsi="Arial" w:cs="Arial"/>
          <w:b w:val="0"/>
          <w:sz w:val="18"/>
          <w:szCs w:val="18"/>
        </w:rPr>
        <w:t>3. Procesos equilibrio /no equ</w:t>
      </w:r>
      <w:r>
        <w:rPr>
          <w:rFonts w:ascii="Arial" w:eastAsia="Arial" w:hAnsi="Arial" w:cs="Arial"/>
          <w:b w:val="0"/>
          <w:sz w:val="18"/>
          <w:szCs w:val="18"/>
        </w:rPr>
        <w:t>ilibrio</w:t>
      </w:r>
    </w:p>
    <w:p w14:paraId="1B97A2A2" w14:textId="77777777" w:rsidR="00E53955" w:rsidRDefault="00EC586E">
      <w:pPr>
        <w:pStyle w:val="Ttulo1"/>
        <w:spacing w:before="0" w:after="0" w:line="360" w:lineRule="auto"/>
        <w:ind w:left="993" w:firstLine="0"/>
        <w:rPr>
          <w:rFonts w:ascii="Arial" w:eastAsia="Arial" w:hAnsi="Arial" w:cs="Arial"/>
          <w:b w:val="0"/>
          <w:sz w:val="18"/>
          <w:szCs w:val="18"/>
        </w:rPr>
      </w:pPr>
      <w:r>
        <w:rPr>
          <w:rFonts w:ascii="Arial" w:eastAsia="Arial" w:hAnsi="Arial" w:cs="Arial"/>
          <w:b w:val="0"/>
          <w:sz w:val="18"/>
          <w:szCs w:val="18"/>
        </w:rPr>
        <w:t>4. Impactos humanos en la resiliencia</w:t>
      </w:r>
    </w:p>
    <w:p w14:paraId="2346E2B7" w14:textId="77777777" w:rsidR="00E53955" w:rsidRDefault="00EC586E">
      <w:pPr>
        <w:pStyle w:val="Ttulo1"/>
        <w:spacing w:before="0" w:after="0" w:line="360" w:lineRule="auto"/>
        <w:ind w:left="993" w:firstLine="0"/>
        <w:rPr>
          <w:rFonts w:ascii="Arial" w:eastAsia="Arial" w:hAnsi="Arial" w:cs="Arial"/>
          <w:b w:val="0"/>
          <w:sz w:val="18"/>
          <w:szCs w:val="18"/>
        </w:rPr>
      </w:pPr>
      <w:r>
        <w:rPr>
          <w:rFonts w:ascii="Arial" w:eastAsia="Arial" w:hAnsi="Arial" w:cs="Arial"/>
          <w:b w:val="0"/>
          <w:sz w:val="18"/>
          <w:szCs w:val="18"/>
        </w:rPr>
        <w:t xml:space="preserve">5. Desertificación  </w:t>
      </w:r>
    </w:p>
    <w:p w14:paraId="7174535B" w14:textId="77777777" w:rsidR="00E53955" w:rsidRDefault="00E53955">
      <w:pPr>
        <w:spacing w:line="360" w:lineRule="auto"/>
        <w:rPr>
          <w:rFonts w:ascii="Arial" w:eastAsia="Arial" w:hAnsi="Arial" w:cs="Arial"/>
          <w:b/>
          <w:sz w:val="18"/>
          <w:szCs w:val="18"/>
        </w:rPr>
      </w:pPr>
    </w:p>
    <w:p w14:paraId="16AEB1D6" w14:textId="77777777" w:rsidR="00E53955" w:rsidRDefault="00EC586E">
      <w:pPr>
        <w:spacing w:line="360" w:lineRule="auto"/>
        <w:ind w:left="426"/>
        <w:rPr>
          <w:rFonts w:ascii="Arial" w:eastAsia="Arial" w:hAnsi="Arial" w:cs="Arial"/>
          <w:b/>
          <w:sz w:val="18"/>
          <w:szCs w:val="18"/>
        </w:rPr>
      </w:pPr>
      <w:r>
        <w:rPr>
          <w:rFonts w:ascii="Arial" w:eastAsia="Arial" w:hAnsi="Arial" w:cs="Arial"/>
          <w:b/>
          <w:sz w:val="18"/>
          <w:szCs w:val="18"/>
        </w:rPr>
        <w:t xml:space="preserve">Unidad 6. Patrones espaciales </w:t>
      </w:r>
      <w:r>
        <w:rPr>
          <w:rFonts w:ascii="Arial" w:eastAsia="Arial" w:hAnsi="Arial" w:cs="Arial"/>
          <w:sz w:val="18"/>
          <w:szCs w:val="18"/>
        </w:rPr>
        <w:t xml:space="preserve">(4 </w:t>
      </w:r>
      <w:proofErr w:type="spellStart"/>
      <w:r>
        <w:rPr>
          <w:rFonts w:ascii="Arial" w:eastAsia="Arial" w:hAnsi="Arial" w:cs="Arial"/>
          <w:sz w:val="18"/>
          <w:szCs w:val="18"/>
        </w:rPr>
        <w:t>hrs</w:t>
      </w:r>
      <w:proofErr w:type="spellEnd"/>
      <w:r>
        <w:rPr>
          <w:rFonts w:ascii="Arial" w:eastAsia="Arial" w:hAnsi="Arial" w:cs="Arial"/>
          <w:sz w:val="18"/>
          <w:szCs w:val="18"/>
        </w:rPr>
        <w:t>)</w:t>
      </w:r>
    </w:p>
    <w:p w14:paraId="46E9283F" w14:textId="77777777" w:rsidR="00E53955" w:rsidRDefault="00EC586E">
      <w:pPr>
        <w:pStyle w:val="Ttulo1"/>
        <w:spacing w:before="0" w:after="0" w:line="360" w:lineRule="auto"/>
        <w:ind w:left="992" w:firstLine="0"/>
        <w:rPr>
          <w:rFonts w:ascii="Arial" w:eastAsia="Arial" w:hAnsi="Arial" w:cs="Arial"/>
          <w:b w:val="0"/>
          <w:sz w:val="18"/>
          <w:szCs w:val="18"/>
        </w:rPr>
      </w:pPr>
      <w:r>
        <w:rPr>
          <w:rFonts w:ascii="Arial" w:eastAsia="Arial" w:hAnsi="Arial" w:cs="Arial"/>
          <w:b w:val="0"/>
          <w:sz w:val="18"/>
          <w:szCs w:val="18"/>
        </w:rPr>
        <w:t xml:space="preserve">1. Heterogeneidad natural a diferentes escalas </w:t>
      </w:r>
    </w:p>
    <w:p w14:paraId="79B9D9FE" w14:textId="77777777" w:rsidR="00E53955" w:rsidRDefault="00EC586E">
      <w:pPr>
        <w:pStyle w:val="Ttulo1"/>
        <w:spacing w:before="0" w:after="0" w:line="360" w:lineRule="auto"/>
        <w:ind w:left="993" w:firstLine="0"/>
        <w:rPr>
          <w:rFonts w:ascii="Arial" w:eastAsia="Arial" w:hAnsi="Arial" w:cs="Arial"/>
          <w:b w:val="0"/>
          <w:sz w:val="18"/>
          <w:szCs w:val="18"/>
        </w:rPr>
      </w:pPr>
      <w:r>
        <w:rPr>
          <w:rFonts w:ascii="Arial" w:eastAsia="Arial" w:hAnsi="Arial" w:cs="Arial"/>
          <w:b w:val="0"/>
          <w:sz w:val="18"/>
          <w:szCs w:val="18"/>
        </w:rPr>
        <w:t>2. Heterogeneidad antropogénica a diferentes escalas</w:t>
      </w:r>
    </w:p>
    <w:p w14:paraId="69ECCEB2" w14:textId="77777777" w:rsidR="00E53955" w:rsidRDefault="00EC586E">
      <w:pPr>
        <w:pStyle w:val="Ttulo2"/>
        <w:spacing w:before="0" w:after="0" w:line="360" w:lineRule="auto"/>
        <w:ind w:left="1560" w:firstLine="0"/>
        <w:rPr>
          <w:rFonts w:ascii="Arial" w:eastAsia="Arial" w:hAnsi="Arial" w:cs="Arial"/>
          <w:b w:val="0"/>
          <w:sz w:val="18"/>
          <w:szCs w:val="18"/>
        </w:rPr>
      </w:pPr>
      <w:r>
        <w:rPr>
          <w:rFonts w:ascii="Arial" w:eastAsia="Arial" w:hAnsi="Arial" w:cs="Arial"/>
          <w:b w:val="0"/>
          <w:sz w:val="18"/>
          <w:szCs w:val="18"/>
        </w:rPr>
        <w:t xml:space="preserve">2.1. Cambio de uso de suelo </w:t>
      </w:r>
    </w:p>
    <w:p w14:paraId="3CC27262" w14:textId="77777777" w:rsidR="00E53955" w:rsidRDefault="00EC586E">
      <w:pPr>
        <w:pStyle w:val="Ttulo2"/>
        <w:spacing w:before="0" w:after="0" w:line="360" w:lineRule="auto"/>
        <w:ind w:left="1560" w:firstLine="0"/>
        <w:rPr>
          <w:rFonts w:ascii="Arial" w:eastAsia="Arial" w:hAnsi="Arial" w:cs="Arial"/>
          <w:b w:val="0"/>
          <w:sz w:val="18"/>
          <w:szCs w:val="18"/>
        </w:rPr>
      </w:pPr>
      <w:r>
        <w:rPr>
          <w:rFonts w:ascii="Arial" w:eastAsia="Arial" w:hAnsi="Arial" w:cs="Arial"/>
          <w:b w:val="0"/>
          <w:sz w:val="18"/>
          <w:szCs w:val="18"/>
        </w:rPr>
        <w:t>2.2. Fragmentación</w:t>
      </w:r>
    </w:p>
    <w:p w14:paraId="0AAAECC7" w14:textId="77777777" w:rsidR="00E53955" w:rsidRDefault="00E53955">
      <w:pPr>
        <w:spacing w:line="360" w:lineRule="auto"/>
        <w:rPr>
          <w:rFonts w:ascii="Arial" w:eastAsia="Arial" w:hAnsi="Arial" w:cs="Arial"/>
          <w:sz w:val="18"/>
          <w:szCs w:val="18"/>
        </w:rPr>
      </w:pPr>
    </w:p>
    <w:p w14:paraId="5A4A333B" w14:textId="77777777" w:rsidR="00E53955" w:rsidRDefault="00EC586E">
      <w:pPr>
        <w:spacing w:after="101" w:line="360" w:lineRule="auto"/>
        <w:ind w:left="426"/>
        <w:jc w:val="both"/>
        <w:rPr>
          <w:rFonts w:ascii="Arial" w:eastAsia="Arial" w:hAnsi="Arial" w:cs="Arial"/>
          <w:b/>
          <w:sz w:val="18"/>
          <w:szCs w:val="18"/>
        </w:rPr>
      </w:pPr>
      <w:r>
        <w:rPr>
          <w:rFonts w:ascii="Arial" w:eastAsia="Arial" w:hAnsi="Arial" w:cs="Arial"/>
          <w:b/>
          <w:sz w:val="18"/>
          <w:szCs w:val="18"/>
        </w:rPr>
        <w:t xml:space="preserve">Unidad 7. Manejo adaptativo de ecosistemas en la nueva realidad </w:t>
      </w:r>
      <w:r>
        <w:rPr>
          <w:rFonts w:ascii="Arial" w:eastAsia="Arial" w:hAnsi="Arial" w:cs="Arial"/>
          <w:sz w:val="18"/>
          <w:szCs w:val="18"/>
        </w:rPr>
        <w:t xml:space="preserve">(8 </w:t>
      </w:r>
      <w:proofErr w:type="spellStart"/>
      <w:r>
        <w:rPr>
          <w:rFonts w:ascii="Arial" w:eastAsia="Arial" w:hAnsi="Arial" w:cs="Arial"/>
          <w:sz w:val="18"/>
          <w:szCs w:val="18"/>
        </w:rPr>
        <w:t>hrs</w:t>
      </w:r>
      <w:proofErr w:type="spellEnd"/>
      <w:r>
        <w:rPr>
          <w:rFonts w:ascii="Arial" w:eastAsia="Arial" w:hAnsi="Arial" w:cs="Arial"/>
          <w:sz w:val="18"/>
          <w:szCs w:val="18"/>
        </w:rPr>
        <w:t>)</w:t>
      </w:r>
    </w:p>
    <w:p w14:paraId="6B9C4D53" w14:textId="77777777" w:rsidR="00E53955" w:rsidRDefault="00EC586E">
      <w:pPr>
        <w:pStyle w:val="Ttulo1"/>
        <w:spacing w:before="0" w:after="0" w:line="360" w:lineRule="auto"/>
        <w:ind w:left="993" w:firstLine="0"/>
        <w:rPr>
          <w:rFonts w:ascii="Arial" w:eastAsia="Arial" w:hAnsi="Arial" w:cs="Arial"/>
          <w:b w:val="0"/>
          <w:sz w:val="18"/>
          <w:szCs w:val="18"/>
        </w:rPr>
      </w:pPr>
      <w:r>
        <w:rPr>
          <w:rFonts w:ascii="Arial" w:eastAsia="Arial" w:hAnsi="Arial" w:cs="Arial"/>
          <w:b w:val="0"/>
          <w:sz w:val="18"/>
          <w:szCs w:val="18"/>
        </w:rPr>
        <w:t>1. Conservación de ecosistemas (bajo condiciones de mayor estrés)</w:t>
      </w:r>
    </w:p>
    <w:p w14:paraId="664F62C2" w14:textId="77777777" w:rsidR="00E53955" w:rsidRDefault="00EC586E">
      <w:pPr>
        <w:pStyle w:val="Ttulo1"/>
        <w:spacing w:before="0" w:after="0" w:line="360" w:lineRule="auto"/>
        <w:ind w:left="993" w:firstLine="0"/>
        <w:rPr>
          <w:rFonts w:ascii="Arial" w:eastAsia="Arial" w:hAnsi="Arial" w:cs="Arial"/>
          <w:b w:val="0"/>
          <w:sz w:val="18"/>
          <w:szCs w:val="18"/>
        </w:rPr>
      </w:pPr>
      <w:r>
        <w:rPr>
          <w:rFonts w:ascii="Arial" w:eastAsia="Arial" w:hAnsi="Arial" w:cs="Arial"/>
          <w:b w:val="0"/>
          <w:sz w:val="18"/>
          <w:szCs w:val="18"/>
        </w:rPr>
        <w:t xml:space="preserve">2. Restauración </w:t>
      </w:r>
      <w:r>
        <w:rPr>
          <w:rFonts w:ascii="Arial" w:eastAsia="Arial" w:hAnsi="Arial" w:cs="Arial"/>
          <w:b w:val="0"/>
          <w:sz w:val="18"/>
          <w:szCs w:val="18"/>
        </w:rPr>
        <w:t>de ecosistemas o ecosistemas novedosos</w:t>
      </w:r>
    </w:p>
    <w:p w14:paraId="0E8CA530" w14:textId="77777777" w:rsidR="00E53955" w:rsidRDefault="00EC586E">
      <w:pPr>
        <w:pStyle w:val="Ttulo1"/>
        <w:spacing w:before="0" w:after="0" w:line="360" w:lineRule="auto"/>
        <w:ind w:left="993" w:firstLine="0"/>
        <w:rPr>
          <w:rFonts w:ascii="Arial" w:eastAsia="Arial" w:hAnsi="Arial" w:cs="Arial"/>
          <w:b w:val="0"/>
          <w:sz w:val="18"/>
          <w:szCs w:val="18"/>
        </w:rPr>
      </w:pPr>
      <w:r>
        <w:rPr>
          <w:rFonts w:ascii="Arial" w:eastAsia="Arial" w:hAnsi="Arial" w:cs="Arial"/>
          <w:b w:val="0"/>
          <w:sz w:val="18"/>
          <w:szCs w:val="18"/>
        </w:rPr>
        <w:t xml:space="preserve">3. Manejo de ecosistemas para mitigar los efectos del cambio global </w:t>
      </w:r>
    </w:p>
    <w:p w14:paraId="44A9EDD1" w14:textId="77777777" w:rsidR="00E53955" w:rsidRDefault="00E53955">
      <w:pPr>
        <w:pBdr>
          <w:top w:val="nil"/>
          <w:left w:val="nil"/>
          <w:bottom w:val="nil"/>
          <w:right w:val="nil"/>
          <w:between w:val="nil"/>
        </w:pBdr>
        <w:tabs>
          <w:tab w:val="center" w:pos="12780"/>
        </w:tabs>
        <w:spacing w:after="101" w:line="360" w:lineRule="auto"/>
        <w:ind w:firstLine="288"/>
        <w:jc w:val="both"/>
        <w:rPr>
          <w:rFonts w:ascii="Arial" w:eastAsia="Arial" w:hAnsi="Arial" w:cs="Arial"/>
          <w:b/>
          <w:sz w:val="18"/>
          <w:szCs w:val="18"/>
        </w:rPr>
      </w:pPr>
    </w:p>
    <w:p w14:paraId="46153A6D" w14:textId="77777777" w:rsidR="00E53955" w:rsidRDefault="00EC586E">
      <w:pPr>
        <w:spacing w:after="101" w:line="360" w:lineRule="auto"/>
        <w:ind w:left="426"/>
        <w:jc w:val="both"/>
        <w:rPr>
          <w:rFonts w:ascii="Arial" w:eastAsia="Arial" w:hAnsi="Arial" w:cs="Arial"/>
          <w:b/>
          <w:sz w:val="18"/>
          <w:szCs w:val="18"/>
        </w:rPr>
      </w:pPr>
      <w:r>
        <w:rPr>
          <w:rFonts w:ascii="Arial" w:eastAsia="Arial" w:hAnsi="Arial" w:cs="Arial"/>
          <w:b/>
          <w:sz w:val="18"/>
          <w:szCs w:val="18"/>
        </w:rPr>
        <w:t xml:space="preserve">Unidad 8. Estrategias para el estudio y manejo adaptativo de fenómenos ecológicos a nivel global </w:t>
      </w:r>
      <w:r>
        <w:rPr>
          <w:rFonts w:ascii="Arial" w:eastAsia="Arial" w:hAnsi="Arial" w:cs="Arial"/>
          <w:sz w:val="18"/>
          <w:szCs w:val="18"/>
        </w:rPr>
        <w:t xml:space="preserve">(4 </w:t>
      </w:r>
      <w:proofErr w:type="spellStart"/>
      <w:r>
        <w:rPr>
          <w:rFonts w:ascii="Arial" w:eastAsia="Arial" w:hAnsi="Arial" w:cs="Arial"/>
          <w:sz w:val="18"/>
          <w:szCs w:val="18"/>
        </w:rPr>
        <w:t>hrs</w:t>
      </w:r>
      <w:proofErr w:type="spellEnd"/>
      <w:r>
        <w:rPr>
          <w:rFonts w:ascii="Arial" w:eastAsia="Arial" w:hAnsi="Arial" w:cs="Arial"/>
          <w:sz w:val="18"/>
          <w:szCs w:val="18"/>
        </w:rPr>
        <w:t>)</w:t>
      </w:r>
    </w:p>
    <w:p w14:paraId="376F36B9" w14:textId="77777777" w:rsidR="00E53955" w:rsidRDefault="00EC586E">
      <w:pPr>
        <w:pStyle w:val="Ttulo1"/>
        <w:spacing w:before="0" w:after="0" w:line="360" w:lineRule="auto"/>
        <w:ind w:left="993" w:firstLine="0"/>
        <w:rPr>
          <w:rFonts w:ascii="Arial" w:eastAsia="Arial" w:hAnsi="Arial" w:cs="Arial"/>
          <w:b w:val="0"/>
          <w:sz w:val="18"/>
          <w:szCs w:val="18"/>
        </w:rPr>
      </w:pPr>
      <w:r>
        <w:rPr>
          <w:rFonts w:ascii="Arial" w:eastAsia="Arial" w:hAnsi="Arial" w:cs="Arial"/>
          <w:b w:val="0"/>
          <w:sz w:val="18"/>
          <w:szCs w:val="18"/>
        </w:rPr>
        <w:t xml:space="preserve">1. Redes de monitoreo ecológica </w:t>
      </w:r>
    </w:p>
    <w:p w14:paraId="409329DA" w14:textId="77777777" w:rsidR="00E53955" w:rsidRDefault="00EC586E">
      <w:pPr>
        <w:pStyle w:val="Ttulo2"/>
        <w:spacing w:before="0" w:after="0" w:line="360" w:lineRule="auto"/>
        <w:ind w:left="1560" w:firstLine="0"/>
        <w:rPr>
          <w:rFonts w:ascii="Arial" w:eastAsia="Arial" w:hAnsi="Arial" w:cs="Arial"/>
          <w:b w:val="0"/>
          <w:sz w:val="18"/>
          <w:szCs w:val="18"/>
        </w:rPr>
      </w:pPr>
      <w:r>
        <w:rPr>
          <w:rFonts w:ascii="Arial" w:eastAsia="Arial" w:hAnsi="Arial" w:cs="Arial"/>
          <w:b w:val="0"/>
          <w:sz w:val="18"/>
          <w:szCs w:val="18"/>
        </w:rPr>
        <w:t xml:space="preserve">1.1. Long </w:t>
      </w:r>
      <w:proofErr w:type="spellStart"/>
      <w:r>
        <w:rPr>
          <w:rFonts w:ascii="Arial" w:eastAsia="Arial" w:hAnsi="Arial" w:cs="Arial"/>
          <w:b w:val="0"/>
          <w:sz w:val="18"/>
          <w:szCs w:val="18"/>
        </w:rPr>
        <w:t>Term</w:t>
      </w:r>
      <w:proofErr w:type="spellEnd"/>
      <w:r>
        <w:rPr>
          <w:rFonts w:ascii="Arial" w:eastAsia="Arial" w:hAnsi="Arial" w:cs="Arial"/>
          <w:b w:val="0"/>
          <w:sz w:val="18"/>
          <w:szCs w:val="18"/>
        </w:rPr>
        <w:t xml:space="preserve"> </w:t>
      </w:r>
      <w:proofErr w:type="spellStart"/>
      <w:r>
        <w:rPr>
          <w:rFonts w:ascii="Arial" w:eastAsia="Arial" w:hAnsi="Arial" w:cs="Arial"/>
          <w:b w:val="0"/>
          <w:sz w:val="18"/>
          <w:szCs w:val="18"/>
        </w:rPr>
        <w:t>Ecological</w:t>
      </w:r>
      <w:proofErr w:type="spellEnd"/>
      <w:r>
        <w:rPr>
          <w:rFonts w:ascii="Arial" w:eastAsia="Arial" w:hAnsi="Arial" w:cs="Arial"/>
          <w:b w:val="0"/>
          <w:sz w:val="18"/>
          <w:szCs w:val="18"/>
        </w:rPr>
        <w:t xml:space="preserve"> </w:t>
      </w:r>
      <w:proofErr w:type="spellStart"/>
      <w:r>
        <w:rPr>
          <w:rFonts w:ascii="Arial" w:eastAsia="Arial" w:hAnsi="Arial" w:cs="Arial"/>
          <w:b w:val="0"/>
          <w:sz w:val="18"/>
          <w:szCs w:val="18"/>
        </w:rPr>
        <w:t>Research</w:t>
      </w:r>
      <w:proofErr w:type="spellEnd"/>
      <w:r>
        <w:rPr>
          <w:rFonts w:ascii="Arial" w:eastAsia="Arial" w:hAnsi="Arial" w:cs="Arial"/>
          <w:b w:val="0"/>
          <w:sz w:val="18"/>
          <w:szCs w:val="18"/>
        </w:rPr>
        <w:t xml:space="preserve"> Network </w:t>
      </w:r>
    </w:p>
    <w:p w14:paraId="68B97772" w14:textId="77777777" w:rsidR="00E53955" w:rsidRDefault="00EC586E">
      <w:pPr>
        <w:pStyle w:val="Ttulo1"/>
        <w:spacing w:before="0" w:after="0" w:line="360" w:lineRule="auto"/>
        <w:ind w:left="993" w:firstLine="0"/>
        <w:rPr>
          <w:rFonts w:ascii="Arial" w:eastAsia="Arial" w:hAnsi="Arial" w:cs="Arial"/>
          <w:b w:val="0"/>
          <w:sz w:val="18"/>
          <w:szCs w:val="18"/>
        </w:rPr>
      </w:pPr>
      <w:r>
        <w:rPr>
          <w:rFonts w:ascii="Arial" w:eastAsia="Arial" w:hAnsi="Arial" w:cs="Arial"/>
          <w:b w:val="0"/>
          <w:sz w:val="18"/>
          <w:szCs w:val="18"/>
        </w:rPr>
        <w:t>2. Redes de experimentación ecológica</w:t>
      </w:r>
    </w:p>
    <w:p w14:paraId="2E2835CB" w14:textId="77777777" w:rsidR="00E53955" w:rsidRDefault="00EC586E">
      <w:pPr>
        <w:pStyle w:val="Ttulo2"/>
        <w:spacing w:before="0" w:after="0" w:line="360" w:lineRule="auto"/>
        <w:ind w:left="1560" w:firstLine="0"/>
        <w:rPr>
          <w:rFonts w:ascii="Arial" w:eastAsia="Arial" w:hAnsi="Arial" w:cs="Arial"/>
          <w:b w:val="0"/>
          <w:sz w:val="18"/>
          <w:szCs w:val="18"/>
        </w:rPr>
      </w:pPr>
      <w:r>
        <w:rPr>
          <w:rFonts w:ascii="Arial" w:eastAsia="Arial" w:hAnsi="Arial" w:cs="Arial"/>
          <w:b w:val="0"/>
          <w:sz w:val="18"/>
          <w:szCs w:val="18"/>
        </w:rPr>
        <w:t xml:space="preserve">2.1. </w:t>
      </w:r>
      <w:proofErr w:type="spellStart"/>
      <w:r>
        <w:rPr>
          <w:rFonts w:ascii="Arial" w:eastAsia="Arial" w:hAnsi="Arial" w:cs="Arial"/>
          <w:b w:val="0"/>
          <w:sz w:val="18"/>
          <w:szCs w:val="18"/>
        </w:rPr>
        <w:t>National</w:t>
      </w:r>
      <w:proofErr w:type="spellEnd"/>
      <w:r>
        <w:rPr>
          <w:rFonts w:ascii="Arial" w:eastAsia="Arial" w:hAnsi="Arial" w:cs="Arial"/>
          <w:b w:val="0"/>
          <w:sz w:val="18"/>
          <w:szCs w:val="18"/>
        </w:rPr>
        <w:t xml:space="preserve"> </w:t>
      </w:r>
      <w:proofErr w:type="spellStart"/>
      <w:r>
        <w:rPr>
          <w:rFonts w:ascii="Arial" w:eastAsia="Arial" w:hAnsi="Arial" w:cs="Arial"/>
          <w:b w:val="0"/>
          <w:sz w:val="18"/>
          <w:szCs w:val="18"/>
        </w:rPr>
        <w:t>Ecological</w:t>
      </w:r>
      <w:proofErr w:type="spellEnd"/>
      <w:r>
        <w:rPr>
          <w:rFonts w:ascii="Arial" w:eastAsia="Arial" w:hAnsi="Arial" w:cs="Arial"/>
          <w:b w:val="0"/>
          <w:sz w:val="18"/>
          <w:szCs w:val="18"/>
        </w:rPr>
        <w:t xml:space="preserve"> </w:t>
      </w:r>
      <w:proofErr w:type="spellStart"/>
      <w:r>
        <w:rPr>
          <w:rFonts w:ascii="Arial" w:eastAsia="Arial" w:hAnsi="Arial" w:cs="Arial"/>
          <w:b w:val="0"/>
          <w:sz w:val="18"/>
          <w:szCs w:val="18"/>
        </w:rPr>
        <w:t>Observatory</w:t>
      </w:r>
      <w:proofErr w:type="spellEnd"/>
      <w:r>
        <w:rPr>
          <w:rFonts w:ascii="Arial" w:eastAsia="Arial" w:hAnsi="Arial" w:cs="Arial"/>
          <w:b w:val="0"/>
          <w:sz w:val="18"/>
          <w:szCs w:val="18"/>
        </w:rPr>
        <w:t xml:space="preserve"> Network</w:t>
      </w:r>
    </w:p>
    <w:p w14:paraId="57A47D5E" w14:textId="77777777" w:rsidR="00E53955" w:rsidRDefault="00EC586E">
      <w:pPr>
        <w:pStyle w:val="Ttulo1"/>
        <w:spacing w:before="0" w:after="0" w:line="360" w:lineRule="auto"/>
        <w:ind w:left="993" w:firstLine="0"/>
        <w:rPr>
          <w:rFonts w:ascii="Arial" w:eastAsia="Arial" w:hAnsi="Arial" w:cs="Arial"/>
          <w:b w:val="0"/>
          <w:sz w:val="18"/>
          <w:szCs w:val="18"/>
        </w:rPr>
      </w:pPr>
      <w:r>
        <w:rPr>
          <w:rFonts w:ascii="Arial" w:eastAsia="Arial" w:hAnsi="Arial" w:cs="Arial"/>
          <w:b w:val="0"/>
          <w:sz w:val="18"/>
          <w:szCs w:val="18"/>
        </w:rPr>
        <w:t xml:space="preserve">3. Minería de datos </w:t>
      </w:r>
    </w:p>
    <w:p w14:paraId="5C6A6A12" w14:textId="77777777" w:rsidR="00E53955" w:rsidRDefault="00E53955">
      <w:pPr>
        <w:spacing w:line="360" w:lineRule="auto"/>
        <w:rPr>
          <w:rFonts w:ascii="Arial" w:eastAsia="Arial" w:hAnsi="Arial" w:cs="Arial"/>
          <w:sz w:val="18"/>
          <w:szCs w:val="18"/>
        </w:rPr>
      </w:pPr>
    </w:p>
    <w:p w14:paraId="79741618" w14:textId="77777777" w:rsidR="00E53955" w:rsidRDefault="00E53955">
      <w:pPr>
        <w:spacing w:line="360" w:lineRule="auto"/>
        <w:rPr>
          <w:rFonts w:ascii="Arial" w:eastAsia="Arial" w:hAnsi="Arial" w:cs="Arial"/>
          <w:sz w:val="18"/>
          <w:szCs w:val="18"/>
        </w:rPr>
      </w:pPr>
    </w:p>
    <w:p w14:paraId="75808396" w14:textId="77777777" w:rsidR="00E53955" w:rsidRDefault="00E53955">
      <w:pPr>
        <w:pStyle w:val="Ttulo2"/>
        <w:spacing w:before="0" w:after="0" w:line="360" w:lineRule="auto"/>
        <w:ind w:firstLine="2422"/>
        <w:rPr>
          <w:rFonts w:ascii="Arial" w:eastAsia="Arial" w:hAnsi="Arial" w:cs="Arial"/>
          <w:b w:val="0"/>
          <w:sz w:val="18"/>
          <w:szCs w:val="18"/>
        </w:rPr>
      </w:pPr>
    </w:p>
    <w:p w14:paraId="5E450ED8" w14:textId="77777777" w:rsidR="00E53955" w:rsidRDefault="00EC586E">
      <w:pPr>
        <w:pBdr>
          <w:top w:val="nil"/>
          <w:left w:val="nil"/>
          <w:bottom w:val="nil"/>
          <w:right w:val="nil"/>
          <w:between w:val="nil"/>
        </w:pBdr>
        <w:spacing w:after="101" w:line="360" w:lineRule="auto"/>
        <w:jc w:val="both"/>
        <w:rPr>
          <w:rFonts w:ascii="Arial" w:eastAsia="Arial" w:hAnsi="Arial" w:cs="Arial"/>
          <w:color w:val="000000"/>
          <w:sz w:val="18"/>
          <w:szCs w:val="18"/>
        </w:rPr>
      </w:pPr>
      <w:r>
        <w:rPr>
          <w:rFonts w:ascii="Arial" w:eastAsia="Arial" w:hAnsi="Arial" w:cs="Arial"/>
          <w:b/>
          <w:color w:val="000000"/>
          <w:sz w:val="18"/>
          <w:szCs w:val="18"/>
        </w:rPr>
        <w:t xml:space="preserve">ACTIVIDADES DE APRENDIZAJE </w:t>
      </w:r>
    </w:p>
    <w:p w14:paraId="277D03A9" w14:textId="7CB1BE40" w:rsidR="00E53955" w:rsidRDefault="00EC586E" w:rsidP="00EC586E">
      <w:pPr>
        <w:pBdr>
          <w:top w:val="nil"/>
          <w:left w:val="nil"/>
          <w:bottom w:val="nil"/>
          <w:right w:val="nil"/>
          <w:between w:val="nil"/>
        </w:pBdr>
        <w:spacing w:after="101" w:line="360" w:lineRule="auto"/>
        <w:ind w:left="426"/>
        <w:jc w:val="both"/>
        <w:rPr>
          <w:rFonts w:ascii="Arial" w:eastAsia="Arial" w:hAnsi="Arial" w:cs="Arial"/>
          <w:sz w:val="18"/>
          <w:szCs w:val="18"/>
        </w:rPr>
      </w:pPr>
      <w:r>
        <w:rPr>
          <w:rFonts w:ascii="Arial" w:eastAsia="Arial" w:hAnsi="Arial" w:cs="Arial"/>
          <w:sz w:val="18"/>
          <w:szCs w:val="18"/>
        </w:rPr>
        <w:t>El curso consistirá en sesiones tradicionales, discusiones y debates por part</w:t>
      </w:r>
      <w:r>
        <w:rPr>
          <w:rFonts w:ascii="Arial" w:eastAsia="Arial" w:hAnsi="Arial" w:cs="Arial"/>
          <w:sz w:val="18"/>
          <w:szCs w:val="18"/>
        </w:rPr>
        <w:t>e del grupo instructor de los diferentes tópicos. Dependiendo del tema y del instructor, se asignarán tareas, proyectos, elaboración de ensayos o reportes de prácticas de campo, los cuales serán definidos por el instructor en turno y del tema que se aborde</w:t>
      </w:r>
      <w:r>
        <w:rPr>
          <w:rFonts w:ascii="Arial" w:eastAsia="Arial" w:hAnsi="Arial" w:cs="Arial"/>
          <w:sz w:val="18"/>
          <w:szCs w:val="18"/>
        </w:rPr>
        <w:t xml:space="preserve">. </w:t>
      </w:r>
      <w:r>
        <w:rPr>
          <w:rFonts w:ascii="Arial" w:eastAsia="Arial" w:hAnsi="Arial" w:cs="Arial"/>
          <w:color w:val="000000"/>
          <w:sz w:val="18"/>
          <w:szCs w:val="18"/>
        </w:rPr>
        <w:t>Se contempla que para el buen desarrollo de estas actividades, el estudiante deberá dedicar un total de 160 horas a esta asignatura, de las cuales 64 horas serán presenciales y las restantes (96 h) serán dedicadas a la lectura de textos y la resolución de tareas (créditos totales = 10).</w:t>
      </w:r>
    </w:p>
    <w:p w14:paraId="02022644" w14:textId="77777777" w:rsidR="00E53955" w:rsidRDefault="00E53955">
      <w:pPr>
        <w:spacing w:after="101" w:line="360" w:lineRule="auto"/>
        <w:jc w:val="both"/>
        <w:rPr>
          <w:rFonts w:ascii="Arial" w:eastAsia="Arial" w:hAnsi="Arial" w:cs="Arial"/>
          <w:sz w:val="18"/>
          <w:szCs w:val="18"/>
        </w:rPr>
      </w:pPr>
    </w:p>
    <w:p w14:paraId="2782B733" w14:textId="77777777" w:rsidR="00E53955" w:rsidRDefault="00E53955">
      <w:pPr>
        <w:spacing w:after="101" w:line="360" w:lineRule="auto"/>
        <w:jc w:val="both"/>
        <w:rPr>
          <w:rFonts w:ascii="Arial" w:eastAsia="Arial" w:hAnsi="Arial" w:cs="Arial"/>
          <w:sz w:val="18"/>
          <w:szCs w:val="18"/>
        </w:rPr>
      </w:pPr>
    </w:p>
    <w:p w14:paraId="5CBAF7B8" w14:textId="77777777" w:rsidR="00E53955" w:rsidRDefault="00EC586E">
      <w:pPr>
        <w:spacing w:after="101" w:line="360" w:lineRule="auto"/>
        <w:jc w:val="both"/>
        <w:rPr>
          <w:rFonts w:ascii="Arial" w:eastAsia="Arial" w:hAnsi="Arial" w:cs="Arial"/>
          <w:sz w:val="18"/>
          <w:szCs w:val="18"/>
        </w:rPr>
      </w:pPr>
      <w:r>
        <w:rPr>
          <w:rFonts w:ascii="Arial" w:eastAsia="Arial" w:hAnsi="Arial" w:cs="Arial"/>
          <w:b/>
          <w:sz w:val="18"/>
          <w:szCs w:val="18"/>
        </w:rPr>
        <w:t xml:space="preserve">CRITERIOS Y PROCEDIMIENTOS DE EVALUACION Y ACREDITACION </w:t>
      </w:r>
    </w:p>
    <w:p w14:paraId="0BBE36AC" w14:textId="77777777" w:rsidR="00E53955" w:rsidRDefault="00E53955">
      <w:pPr>
        <w:widowControl w:val="0"/>
        <w:tabs>
          <w:tab w:val="left" w:pos="5040"/>
        </w:tabs>
        <w:spacing w:line="360" w:lineRule="auto"/>
        <w:jc w:val="both"/>
        <w:rPr>
          <w:rFonts w:ascii="Arial" w:eastAsia="Arial" w:hAnsi="Arial" w:cs="Arial"/>
          <w:sz w:val="18"/>
          <w:szCs w:val="18"/>
        </w:rPr>
      </w:pPr>
    </w:p>
    <w:p w14:paraId="1B441C62" w14:textId="77777777" w:rsidR="00E53955" w:rsidRDefault="00EC586E">
      <w:pPr>
        <w:spacing w:before="4" w:line="360" w:lineRule="auto"/>
        <w:ind w:left="426"/>
        <w:rPr>
          <w:rFonts w:ascii="Arial" w:eastAsia="Arial" w:hAnsi="Arial" w:cs="Arial"/>
          <w:sz w:val="18"/>
          <w:szCs w:val="18"/>
        </w:rPr>
      </w:pPr>
      <w:r>
        <w:rPr>
          <w:rFonts w:ascii="Arial" w:eastAsia="Arial" w:hAnsi="Arial" w:cs="Arial"/>
          <w:sz w:val="18"/>
          <w:szCs w:val="18"/>
        </w:rPr>
        <w:t>Los estudiantes serán evaluados por los académicos en base a los siguientes criterios:</w:t>
      </w:r>
    </w:p>
    <w:p w14:paraId="1F01A269" w14:textId="77777777" w:rsidR="00E53955" w:rsidRDefault="00EC586E">
      <w:pPr>
        <w:widowControl w:val="0"/>
        <w:numPr>
          <w:ilvl w:val="0"/>
          <w:numId w:val="1"/>
        </w:numPr>
        <w:tabs>
          <w:tab w:val="left" w:pos="1105"/>
          <w:tab w:val="left" w:pos="1106"/>
        </w:tabs>
        <w:spacing w:line="360" w:lineRule="auto"/>
        <w:ind w:left="993" w:right="120"/>
        <w:rPr>
          <w:rFonts w:ascii="Arial" w:eastAsia="Arial" w:hAnsi="Arial" w:cs="Arial"/>
          <w:sz w:val="18"/>
          <w:szCs w:val="18"/>
        </w:rPr>
      </w:pPr>
      <w:bookmarkStart w:id="5" w:name="_heading=h.tyjcwt" w:colFirst="0" w:colLast="0"/>
      <w:bookmarkEnd w:id="5"/>
      <w:r>
        <w:rPr>
          <w:rFonts w:ascii="Arial" w:eastAsia="Arial" w:hAnsi="Arial" w:cs="Arial"/>
          <w:sz w:val="18"/>
          <w:szCs w:val="18"/>
        </w:rPr>
        <w:t>Habrá tareas individuales que deberán resolver con cada académico que imparta el curso, las cuales tienen un va</w:t>
      </w:r>
      <w:r>
        <w:rPr>
          <w:rFonts w:ascii="Arial" w:eastAsia="Arial" w:hAnsi="Arial" w:cs="Arial"/>
          <w:sz w:val="18"/>
          <w:szCs w:val="18"/>
        </w:rPr>
        <w:t>lor ponderado del 20% sobre la calificación final.</w:t>
      </w:r>
    </w:p>
    <w:p w14:paraId="1CC06293" w14:textId="77777777" w:rsidR="00E53955" w:rsidRDefault="00EC586E">
      <w:pPr>
        <w:widowControl w:val="0"/>
        <w:numPr>
          <w:ilvl w:val="0"/>
          <w:numId w:val="1"/>
        </w:numPr>
        <w:tabs>
          <w:tab w:val="left" w:pos="1105"/>
          <w:tab w:val="left" w:pos="1106"/>
        </w:tabs>
        <w:spacing w:line="360" w:lineRule="auto"/>
        <w:ind w:left="993" w:right="120"/>
        <w:rPr>
          <w:rFonts w:ascii="Arial" w:eastAsia="Arial" w:hAnsi="Arial" w:cs="Arial"/>
          <w:sz w:val="18"/>
          <w:szCs w:val="18"/>
        </w:rPr>
      </w:pPr>
      <w:r>
        <w:rPr>
          <w:rFonts w:ascii="Arial" w:eastAsia="Arial" w:hAnsi="Arial" w:cs="Arial"/>
          <w:sz w:val="18"/>
          <w:szCs w:val="18"/>
        </w:rPr>
        <w:lastRenderedPageBreak/>
        <w:t>Se evaluará también la participación en clase y en las sesiones de discusión, lo cual tiene un valor ponderado del 15% sobre la calificación final.</w:t>
      </w:r>
    </w:p>
    <w:p w14:paraId="1B925F5F" w14:textId="77777777" w:rsidR="00E53955" w:rsidRDefault="00EC586E">
      <w:pPr>
        <w:widowControl w:val="0"/>
        <w:numPr>
          <w:ilvl w:val="0"/>
          <w:numId w:val="1"/>
        </w:numPr>
        <w:tabs>
          <w:tab w:val="left" w:pos="1105"/>
          <w:tab w:val="left" w:pos="1106"/>
        </w:tabs>
        <w:spacing w:line="360" w:lineRule="auto"/>
        <w:ind w:left="993" w:right="120"/>
        <w:rPr>
          <w:rFonts w:ascii="Arial" w:eastAsia="Arial" w:hAnsi="Arial" w:cs="Arial"/>
          <w:sz w:val="18"/>
          <w:szCs w:val="18"/>
        </w:rPr>
      </w:pPr>
      <w:r>
        <w:rPr>
          <w:rFonts w:ascii="Arial" w:eastAsia="Arial" w:hAnsi="Arial" w:cs="Arial"/>
          <w:sz w:val="18"/>
          <w:szCs w:val="18"/>
        </w:rPr>
        <w:t>Se evaluará un ensayo sobre algún tópico visto en las ses</w:t>
      </w:r>
      <w:r>
        <w:rPr>
          <w:rFonts w:ascii="Arial" w:eastAsia="Arial" w:hAnsi="Arial" w:cs="Arial"/>
          <w:sz w:val="18"/>
          <w:szCs w:val="18"/>
        </w:rPr>
        <w:t>iones de discusión, que tienen un valor ponderado del 20% sobre la calificación final.</w:t>
      </w:r>
    </w:p>
    <w:p w14:paraId="59617B4E" w14:textId="77777777" w:rsidR="00E53955" w:rsidRDefault="00EC586E">
      <w:pPr>
        <w:widowControl w:val="0"/>
        <w:numPr>
          <w:ilvl w:val="0"/>
          <w:numId w:val="1"/>
        </w:numPr>
        <w:tabs>
          <w:tab w:val="left" w:pos="1105"/>
          <w:tab w:val="left" w:pos="1106"/>
        </w:tabs>
        <w:spacing w:line="360" w:lineRule="auto"/>
        <w:ind w:left="993" w:right="120"/>
        <w:rPr>
          <w:rFonts w:ascii="Arial" w:eastAsia="Arial" w:hAnsi="Arial" w:cs="Arial"/>
          <w:sz w:val="18"/>
          <w:szCs w:val="18"/>
        </w:rPr>
      </w:pPr>
      <w:r>
        <w:rPr>
          <w:rFonts w:ascii="Arial" w:eastAsia="Arial" w:hAnsi="Arial" w:cs="Arial"/>
          <w:sz w:val="18"/>
          <w:szCs w:val="18"/>
        </w:rPr>
        <w:t>Se evaluará la revisión de ensayos, que tiene un valor ponderado de 15%</w:t>
      </w:r>
    </w:p>
    <w:p w14:paraId="0BC4373B" w14:textId="77777777" w:rsidR="00E53955" w:rsidRDefault="00EC586E">
      <w:pPr>
        <w:widowControl w:val="0"/>
        <w:numPr>
          <w:ilvl w:val="0"/>
          <w:numId w:val="1"/>
        </w:numPr>
        <w:tabs>
          <w:tab w:val="left" w:pos="1105"/>
          <w:tab w:val="left" w:pos="1106"/>
        </w:tabs>
        <w:spacing w:line="360" w:lineRule="auto"/>
        <w:ind w:left="993" w:right="120"/>
        <w:rPr>
          <w:rFonts w:ascii="Arial" w:eastAsia="Arial" w:hAnsi="Arial" w:cs="Arial"/>
          <w:sz w:val="18"/>
          <w:szCs w:val="18"/>
        </w:rPr>
      </w:pPr>
      <w:r>
        <w:rPr>
          <w:rFonts w:ascii="Arial" w:eastAsia="Arial" w:hAnsi="Arial" w:cs="Arial"/>
          <w:sz w:val="18"/>
          <w:szCs w:val="18"/>
        </w:rPr>
        <w:t>Se aplicarán 3 exámenes que incluyen todo el material visto anteriormente, y tienen un valor ponderado del 30% sobre la calificación final</w:t>
      </w:r>
    </w:p>
    <w:p w14:paraId="01878863" w14:textId="77777777" w:rsidR="00E53955" w:rsidRDefault="00E53955">
      <w:pPr>
        <w:spacing w:line="360" w:lineRule="auto"/>
        <w:ind w:left="426" w:right="115"/>
        <w:jc w:val="both"/>
        <w:rPr>
          <w:rFonts w:ascii="Arial" w:eastAsia="Arial" w:hAnsi="Arial" w:cs="Arial"/>
          <w:sz w:val="18"/>
          <w:szCs w:val="18"/>
        </w:rPr>
      </w:pPr>
    </w:p>
    <w:p w14:paraId="4787E90C" w14:textId="77777777" w:rsidR="00E53955" w:rsidRDefault="00EC586E">
      <w:pPr>
        <w:spacing w:line="360" w:lineRule="auto"/>
        <w:ind w:left="426" w:right="115"/>
        <w:jc w:val="both"/>
        <w:rPr>
          <w:rFonts w:ascii="Arial" w:eastAsia="Arial" w:hAnsi="Arial" w:cs="Arial"/>
          <w:sz w:val="18"/>
          <w:szCs w:val="18"/>
        </w:rPr>
      </w:pPr>
      <w:r>
        <w:rPr>
          <w:rFonts w:ascii="Arial" w:eastAsia="Arial" w:hAnsi="Arial" w:cs="Arial"/>
          <w:sz w:val="18"/>
          <w:szCs w:val="18"/>
        </w:rPr>
        <w:t>Es importante considerar que la asistencia a clases y la puntualidad son requisitos para tener derecho a los exámene</w:t>
      </w:r>
      <w:r>
        <w:rPr>
          <w:rFonts w:ascii="Arial" w:eastAsia="Arial" w:hAnsi="Arial" w:cs="Arial"/>
          <w:sz w:val="18"/>
          <w:szCs w:val="18"/>
        </w:rPr>
        <w:t>s. Para aprobar y acreditar la materia se considera una escala de calificación de 1.0 a 10.0, donde el estudiante deberá obtener una calificación final mínima de 7.0.</w:t>
      </w:r>
    </w:p>
    <w:p w14:paraId="44045C35" w14:textId="77777777" w:rsidR="00E53955" w:rsidRDefault="00E53955">
      <w:pPr>
        <w:pBdr>
          <w:top w:val="nil"/>
          <w:left w:val="nil"/>
          <w:bottom w:val="nil"/>
          <w:right w:val="nil"/>
          <w:between w:val="nil"/>
        </w:pBdr>
        <w:spacing w:after="101" w:line="360" w:lineRule="auto"/>
        <w:ind w:firstLine="288"/>
        <w:jc w:val="both"/>
        <w:rPr>
          <w:rFonts w:ascii="Arial" w:eastAsia="Arial" w:hAnsi="Arial" w:cs="Arial"/>
          <w:sz w:val="18"/>
          <w:szCs w:val="18"/>
        </w:rPr>
      </w:pPr>
    </w:p>
    <w:p w14:paraId="7652434E" w14:textId="77777777" w:rsidR="00E53955" w:rsidRPr="00EC586E" w:rsidRDefault="00EC586E">
      <w:pPr>
        <w:pBdr>
          <w:top w:val="nil"/>
          <w:left w:val="nil"/>
          <w:bottom w:val="nil"/>
          <w:right w:val="nil"/>
          <w:between w:val="nil"/>
        </w:pBdr>
        <w:spacing w:after="101" w:line="360" w:lineRule="auto"/>
        <w:jc w:val="both"/>
        <w:rPr>
          <w:rFonts w:ascii="Arial" w:eastAsia="Arial" w:hAnsi="Arial" w:cs="Arial"/>
          <w:b/>
          <w:sz w:val="18"/>
          <w:szCs w:val="18"/>
          <w:lang w:val="en-US"/>
        </w:rPr>
      </w:pPr>
      <w:bookmarkStart w:id="6" w:name="_heading=h.3dy6vkm" w:colFirst="0" w:colLast="0"/>
      <w:bookmarkEnd w:id="6"/>
      <w:proofErr w:type="spellStart"/>
      <w:r w:rsidRPr="00EC586E">
        <w:rPr>
          <w:rFonts w:ascii="Arial" w:eastAsia="Arial" w:hAnsi="Arial" w:cs="Arial"/>
          <w:b/>
          <w:sz w:val="18"/>
          <w:szCs w:val="18"/>
          <w:lang w:val="en-US"/>
        </w:rPr>
        <w:t>Bibliografia</w:t>
      </w:r>
      <w:proofErr w:type="spellEnd"/>
    </w:p>
    <w:p w14:paraId="4CECF04F" w14:textId="77777777" w:rsidR="00E53955" w:rsidRPr="00EC586E" w:rsidRDefault="00EC586E">
      <w:pPr>
        <w:pBdr>
          <w:top w:val="nil"/>
          <w:left w:val="nil"/>
          <w:bottom w:val="nil"/>
          <w:right w:val="nil"/>
          <w:between w:val="nil"/>
        </w:pBdr>
        <w:spacing w:after="101" w:line="360" w:lineRule="auto"/>
        <w:jc w:val="both"/>
        <w:rPr>
          <w:rFonts w:ascii="Arial" w:eastAsia="Arial" w:hAnsi="Arial" w:cs="Arial"/>
          <w:sz w:val="18"/>
          <w:szCs w:val="18"/>
          <w:lang w:val="en-US"/>
        </w:rPr>
      </w:pPr>
      <w:bookmarkStart w:id="7" w:name="_heading=h.1t3h5sf" w:colFirst="0" w:colLast="0"/>
      <w:bookmarkEnd w:id="7"/>
      <w:r w:rsidRPr="00EC586E">
        <w:rPr>
          <w:rFonts w:ascii="Arial" w:eastAsia="Arial" w:hAnsi="Arial" w:cs="Arial"/>
          <w:sz w:val="18"/>
          <w:szCs w:val="18"/>
          <w:lang w:val="en-US"/>
        </w:rPr>
        <w:t>LIBROS:</w:t>
      </w:r>
    </w:p>
    <w:p w14:paraId="38CBF2F9" w14:textId="77777777" w:rsidR="00E53955" w:rsidRPr="00EC586E" w:rsidRDefault="00EC586E">
      <w:pPr>
        <w:pBdr>
          <w:top w:val="nil"/>
          <w:left w:val="nil"/>
          <w:bottom w:val="nil"/>
          <w:right w:val="nil"/>
          <w:between w:val="nil"/>
        </w:pBdr>
        <w:spacing w:after="101" w:line="360" w:lineRule="auto"/>
        <w:jc w:val="both"/>
        <w:rPr>
          <w:rFonts w:ascii="Arial" w:eastAsia="Arial" w:hAnsi="Arial" w:cs="Arial"/>
          <w:sz w:val="18"/>
          <w:szCs w:val="18"/>
          <w:lang w:val="en-US"/>
        </w:rPr>
      </w:pPr>
      <w:bookmarkStart w:id="8" w:name="_heading=h.4d34og8" w:colFirst="0" w:colLast="0"/>
      <w:bookmarkEnd w:id="8"/>
      <w:proofErr w:type="spellStart"/>
      <w:r w:rsidRPr="00EC586E">
        <w:rPr>
          <w:rFonts w:ascii="Arial" w:eastAsia="Arial" w:hAnsi="Arial" w:cs="Arial"/>
          <w:sz w:val="18"/>
          <w:szCs w:val="18"/>
          <w:lang w:val="en-US"/>
        </w:rPr>
        <w:t>Bonan</w:t>
      </w:r>
      <w:proofErr w:type="spellEnd"/>
      <w:r w:rsidRPr="00EC586E">
        <w:rPr>
          <w:rFonts w:ascii="Arial" w:eastAsia="Arial" w:hAnsi="Arial" w:cs="Arial"/>
          <w:sz w:val="18"/>
          <w:szCs w:val="18"/>
          <w:lang w:val="en-US"/>
        </w:rPr>
        <w:t xml:space="preserve"> G. 2016. Ecological climatology: concepts and applications. Cambridge University Press.</w:t>
      </w:r>
    </w:p>
    <w:p w14:paraId="0334FFFF" w14:textId="77777777" w:rsidR="00E53955" w:rsidRPr="00EC586E" w:rsidRDefault="00EC586E">
      <w:pPr>
        <w:spacing w:after="101" w:line="360" w:lineRule="auto"/>
        <w:jc w:val="both"/>
        <w:rPr>
          <w:rFonts w:ascii="Arial" w:eastAsia="Arial" w:hAnsi="Arial" w:cs="Arial"/>
          <w:sz w:val="18"/>
          <w:szCs w:val="18"/>
          <w:lang w:val="en-US"/>
        </w:rPr>
      </w:pPr>
      <w:bookmarkStart w:id="9" w:name="_heading=h.2s8eyo1" w:colFirst="0" w:colLast="0"/>
      <w:bookmarkEnd w:id="9"/>
      <w:proofErr w:type="spellStart"/>
      <w:r w:rsidRPr="00EC586E">
        <w:rPr>
          <w:rFonts w:ascii="Arial" w:eastAsia="Arial" w:hAnsi="Arial" w:cs="Arial"/>
          <w:sz w:val="18"/>
          <w:szCs w:val="18"/>
          <w:lang w:val="en-US"/>
        </w:rPr>
        <w:t>ChapinIII</w:t>
      </w:r>
      <w:proofErr w:type="spellEnd"/>
      <w:r w:rsidRPr="00EC586E">
        <w:rPr>
          <w:rFonts w:ascii="Arial" w:eastAsia="Arial" w:hAnsi="Arial" w:cs="Arial"/>
          <w:sz w:val="18"/>
          <w:szCs w:val="18"/>
          <w:lang w:val="en-US"/>
        </w:rPr>
        <w:t xml:space="preserve"> FS, Matson PA, </w:t>
      </w:r>
      <w:proofErr w:type="spellStart"/>
      <w:r w:rsidRPr="00EC586E">
        <w:rPr>
          <w:rFonts w:ascii="Arial" w:eastAsia="Arial" w:hAnsi="Arial" w:cs="Arial"/>
          <w:sz w:val="18"/>
          <w:szCs w:val="18"/>
          <w:lang w:val="en-US"/>
        </w:rPr>
        <w:t>Vitousek</w:t>
      </w:r>
      <w:proofErr w:type="spellEnd"/>
      <w:r w:rsidRPr="00EC586E">
        <w:rPr>
          <w:rFonts w:ascii="Arial" w:eastAsia="Arial" w:hAnsi="Arial" w:cs="Arial"/>
          <w:sz w:val="18"/>
          <w:szCs w:val="18"/>
          <w:lang w:val="en-US"/>
        </w:rPr>
        <w:t xml:space="preserve"> P. 2011. Principles of terrestrial ecology. Springer.</w:t>
      </w:r>
    </w:p>
    <w:p w14:paraId="234D7C55" w14:textId="77777777" w:rsidR="00E53955" w:rsidRPr="00EC586E" w:rsidRDefault="00EC586E">
      <w:pPr>
        <w:spacing w:after="101" w:line="360" w:lineRule="auto"/>
        <w:jc w:val="both"/>
        <w:rPr>
          <w:rFonts w:ascii="Arial" w:eastAsia="Arial" w:hAnsi="Arial" w:cs="Arial"/>
          <w:sz w:val="18"/>
          <w:szCs w:val="18"/>
          <w:lang w:val="en-US"/>
        </w:rPr>
      </w:pPr>
      <w:bookmarkStart w:id="10" w:name="_heading=h.17dp8vu" w:colFirst="0" w:colLast="0"/>
      <w:bookmarkEnd w:id="10"/>
      <w:r>
        <w:rPr>
          <w:rFonts w:ascii="Arial" w:eastAsia="Arial" w:hAnsi="Arial" w:cs="Arial"/>
          <w:sz w:val="18"/>
          <w:szCs w:val="18"/>
        </w:rPr>
        <w:t xml:space="preserve">Schlesinger WH. 2005. </w:t>
      </w:r>
      <w:proofErr w:type="spellStart"/>
      <w:r>
        <w:rPr>
          <w:rFonts w:ascii="Arial" w:eastAsia="Arial" w:hAnsi="Arial" w:cs="Arial"/>
          <w:sz w:val="18"/>
          <w:szCs w:val="18"/>
        </w:rPr>
        <w:t>Biogeochemistry</w:t>
      </w:r>
      <w:proofErr w:type="spellEnd"/>
      <w:r>
        <w:rPr>
          <w:rFonts w:ascii="Arial" w:eastAsia="Arial" w:hAnsi="Arial" w:cs="Arial"/>
          <w:sz w:val="18"/>
          <w:szCs w:val="18"/>
        </w:rPr>
        <w:t xml:space="preserve">. </w:t>
      </w:r>
      <w:r w:rsidRPr="00EC586E">
        <w:rPr>
          <w:rFonts w:ascii="Arial" w:eastAsia="Arial" w:hAnsi="Arial" w:cs="Arial"/>
          <w:sz w:val="18"/>
          <w:szCs w:val="18"/>
          <w:lang w:val="en-US"/>
        </w:rPr>
        <w:t>Elsevier ed.</w:t>
      </w:r>
    </w:p>
    <w:p w14:paraId="6EA7802D" w14:textId="77777777" w:rsidR="00E53955" w:rsidRPr="00EC586E" w:rsidRDefault="00EC586E">
      <w:pPr>
        <w:pBdr>
          <w:top w:val="nil"/>
          <w:left w:val="nil"/>
          <w:bottom w:val="nil"/>
          <w:right w:val="nil"/>
          <w:between w:val="nil"/>
        </w:pBdr>
        <w:spacing w:after="101" w:line="360" w:lineRule="auto"/>
        <w:jc w:val="both"/>
        <w:rPr>
          <w:rFonts w:ascii="Arial" w:eastAsia="Arial" w:hAnsi="Arial" w:cs="Arial"/>
          <w:sz w:val="18"/>
          <w:szCs w:val="18"/>
          <w:lang w:val="en-US"/>
        </w:rPr>
      </w:pPr>
      <w:bookmarkStart w:id="11" w:name="_heading=h.3rdcrjn" w:colFirst="0" w:colLast="0"/>
      <w:bookmarkEnd w:id="11"/>
      <w:r w:rsidRPr="00EC586E">
        <w:rPr>
          <w:rFonts w:ascii="Arial" w:eastAsia="Arial" w:hAnsi="Arial" w:cs="Arial"/>
          <w:sz w:val="18"/>
          <w:szCs w:val="18"/>
          <w:lang w:val="en-US"/>
        </w:rPr>
        <w:t xml:space="preserve">Sterner, R.W. &amp; </w:t>
      </w:r>
      <w:proofErr w:type="spellStart"/>
      <w:r w:rsidRPr="00EC586E">
        <w:rPr>
          <w:rFonts w:ascii="Arial" w:eastAsia="Arial" w:hAnsi="Arial" w:cs="Arial"/>
          <w:sz w:val="18"/>
          <w:szCs w:val="18"/>
          <w:lang w:val="en-US"/>
        </w:rPr>
        <w:t>Elser</w:t>
      </w:r>
      <w:proofErr w:type="spellEnd"/>
      <w:r w:rsidRPr="00EC586E">
        <w:rPr>
          <w:rFonts w:ascii="Arial" w:eastAsia="Arial" w:hAnsi="Arial" w:cs="Arial"/>
          <w:sz w:val="18"/>
          <w:szCs w:val="18"/>
          <w:lang w:val="en-US"/>
        </w:rPr>
        <w:t xml:space="preserve"> </w:t>
      </w:r>
      <w:r w:rsidRPr="00EC586E">
        <w:rPr>
          <w:rFonts w:ascii="Arial" w:eastAsia="Arial" w:hAnsi="Arial" w:cs="Arial"/>
          <w:sz w:val="18"/>
          <w:szCs w:val="18"/>
          <w:lang w:val="en-US"/>
        </w:rPr>
        <w:t xml:space="preserve">J.J. 2002. </w:t>
      </w:r>
      <w:hyperlink r:id="rId8">
        <w:r w:rsidRPr="00EC586E">
          <w:rPr>
            <w:rFonts w:ascii="Arial" w:eastAsia="Arial" w:hAnsi="Arial" w:cs="Arial"/>
            <w:sz w:val="18"/>
            <w:szCs w:val="18"/>
            <w:lang w:val="en-US"/>
          </w:rPr>
          <w:t>Ecological stoichiometry: the biology of elements from molecules to the biosphe</w:t>
        </w:r>
        <w:r w:rsidRPr="00EC586E">
          <w:rPr>
            <w:rFonts w:ascii="Arial" w:eastAsia="Arial" w:hAnsi="Arial" w:cs="Arial"/>
            <w:sz w:val="18"/>
            <w:szCs w:val="18"/>
            <w:lang w:val="en-US"/>
          </w:rPr>
          <w:t>re</w:t>
        </w:r>
      </w:hyperlink>
      <w:r w:rsidRPr="00EC586E">
        <w:rPr>
          <w:rFonts w:ascii="Arial" w:eastAsia="Arial" w:hAnsi="Arial" w:cs="Arial"/>
          <w:sz w:val="18"/>
          <w:szCs w:val="18"/>
          <w:lang w:val="en-US"/>
        </w:rPr>
        <w:t>. Princeton University Press</w:t>
      </w:r>
    </w:p>
    <w:p w14:paraId="2AED3124" w14:textId="77777777" w:rsidR="00E53955" w:rsidRPr="00EC586E" w:rsidRDefault="00E53955">
      <w:pPr>
        <w:spacing w:line="360" w:lineRule="auto"/>
        <w:rPr>
          <w:rFonts w:ascii="Arial" w:eastAsia="Arial" w:hAnsi="Arial" w:cs="Arial"/>
          <w:sz w:val="18"/>
          <w:szCs w:val="18"/>
          <w:lang w:val="en-US"/>
        </w:rPr>
      </w:pPr>
    </w:p>
    <w:p w14:paraId="6882F00B" w14:textId="77777777" w:rsidR="00E53955" w:rsidRPr="00EC586E" w:rsidRDefault="00EC586E">
      <w:pPr>
        <w:spacing w:line="360" w:lineRule="auto"/>
        <w:rPr>
          <w:rFonts w:ascii="Arial" w:eastAsia="Arial" w:hAnsi="Arial" w:cs="Arial"/>
          <w:sz w:val="18"/>
          <w:szCs w:val="18"/>
          <w:lang w:val="en-US"/>
        </w:rPr>
      </w:pPr>
      <w:r w:rsidRPr="00EC586E">
        <w:rPr>
          <w:rFonts w:ascii="Arial" w:eastAsia="Arial" w:hAnsi="Arial" w:cs="Arial"/>
          <w:sz w:val="18"/>
          <w:szCs w:val="18"/>
          <w:lang w:val="en-US"/>
        </w:rPr>
        <w:t>REVISTAS:</w:t>
      </w:r>
    </w:p>
    <w:p w14:paraId="023FB828" w14:textId="77777777" w:rsidR="00E53955" w:rsidRPr="00EC586E" w:rsidRDefault="00E53955">
      <w:pPr>
        <w:spacing w:line="360" w:lineRule="auto"/>
        <w:rPr>
          <w:rFonts w:ascii="Arial" w:eastAsia="Arial" w:hAnsi="Arial" w:cs="Arial"/>
          <w:sz w:val="18"/>
          <w:szCs w:val="18"/>
          <w:lang w:val="en-US"/>
        </w:rPr>
      </w:pPr>
    </w:p>
    <w:p w14:paraId="6188880F" w14:textId="77777777" w:rsidR="00E53955" w:rsidRPr="00EC586E" w:rsidRDefault="00EC586E">
      <w:pPr>
        <w:spacing w:line="360" w:lineRule="auto"/>
        <w:rPr>
          <w:rFonts w:ascii="Arial" w:eastAsia="Arial" w:hAnsi="Arial" w:cs="Arial"/>
          <w:sz w:val="18"/>
          <w:szCs w:val="18"/>
          <w:lang w:val="en-US"/>
        </w:rPr>
      </w:pPr>
      <w:r w:rsidRPr="00EC586E">
        <w:rPr>
          <w:rFonts w:ascii="Arial" w:eastAsia="Arial" w:hAnsi="Arial" w:cs="Arial"/>
          <w:sz w:val="18"/>
          <w:szCs w:val="18"/>
          <w:lang w:val="en-US"/>
        </w:rPr>
        <w:t>Nature Climate Change, Nature Ecology and Evolution, Nature Geoscience</w:t>
      </w:r>
    </w:p>
    <w:p w14:paraId="4DD883C3" w14:textId="77777777" w:rsidR="00E53955" w:rsidRPr="00EC586E" w:rsidRDefault="00E53955">
      <w:pPr>
        <w:spacing w:line="360" w:lineRule="auto"/>
        <w:rPr>
          <w:rFonts w:ascii="Arial" w:eastAsia="Arial" w:hAnsi="Arial" w:cs="Arial"/>
          <w:sz w:val="18"/>
          <w:szCs w:val="18"/>
          <w:lang w:val="en-US"/>
        </w:rPr>
      </w:pPr>
    </w:p>
    <w:p w14:paraId="0643B84B" w14:textId="77777777" w:rsidR="00E53955" w:rsidRPr="00EC586E" w:rsidRDefault="00EC586E">
      <w:pPr>
        <w:spacing w:line="360" w:lineRule="auto"/>
        <w:rPr>
          <w:rFonts w:ascii="Arial" w:eastAsia="Arial" w:hAnsi="Arial" w:cs="Arial"/>
          <w:sz w:val="18"/>
          <w:szCs w:val="18"/>
          <w:lang w:val="en-US"/>
        </w:rPr>
      </w:pPr>
      <w:r w:rsidRPr="00EC586E">
        <w:rPr>
          <w:rFonts w:ascii="Arial" w:eastAsia="Arial" w:hAnsi="Arial" w:cs="Arial"/>
          <w:sz w:val="18"/>
          <w:szCs w:val="18"/>
          <w:lang w:val="en-US"/>
        </w:rPr>
        <w:t xml:space="preserve">Global Change Biology, Global Environmental Change, </w:t>
      </w:r>
      <w:proofErr w:type="spellStart"/>
      <w:r w:rsidRPr="00EC586E">
        <w:rPr>
          <w:rFonts w:ascii="Arial" w:eastAsia="Arial" w:hAnsi="Arial" w:cs="Arial"/>
          <w:sz w:val="18"/>
          <w:szCs w:val="18"/>
          <w:lang w:val="en-US"/>
        </w:rPr>
        <w:t>Biogeosciences</w:t>
      </w:r>
      <w:proofErr w:type="spellEnd"/>
    </w:p>
    <w:p w14:paraId="6F01D0A9" w14:textId="77777777" w:rsidR="00E53955" w:rsidRPr="00EC586E" w:rsidRDefault="00E53955">
      <w:pPr>
        <w:spacing w:line="360" w:lineRule="auto"/>
        <w:rPr>
          <w:rFonts w:ascii="Arial" w:eastAsia="Arial" w:hAnsi="Arial" w:cs="Arial"/>
          <w:sz w:val="18"/>
          <w:szCs w:val="18"/>
          <w:lang w:val="en-US"/>
        </w:rPr>
      </w:pPr>
    </w:p>
    <w:p w14:paraId="33AEE52C" w14:textId="77777777" w:rsidR="00E53955" w:rsidRPr="00EC586E" w:rsidRDefault="00EC586E">
      <w:pPr>
        <w:spacing w:line="360" w:lineRule="auto"/>
        <w:rPr>
          <w:rFonts w:ascii="Arial" w:eastAsia="Arial" w:hAnsi="Arial" w:cs="Arial"/>
          <w:sz w:val="18"/>
          <w:szCs w:val="18"/>
          <w:lang w:val="en-US"/>
        </w:rPr>
      </w:pPr>
      <w:r w:rsidRPr="00EC586E">
        <w:rPr>
          <w:rFonts w:ascii="Arial" w:eastAsia="Arial" w:hAnsi="Arial" w:cs="Arial"/>
          <w:sz w:val="18"/>
          <w:szCs w:val="18"/>
          <w:lang w:val="en-US"/>
        </w:rPr>
        <w:t>Ecology, Ecological Applications, Journal of Ecological Application, Ecos</w:t>
      </w:r>
      <w:r w:rsidRPr="00EC586E">
        <w:rPr>
          <w:rFonts w:ascii="Arial" w:eastAsia="Arial" w:hAnsi="Arial" w:cs="Arial"/>
          <w:sz w:val="18"/>
          <w:szCs w:val="18"/>
          <w:lang w:val="en-US"/>
        </w:rPr>
        <w:t>phere, Landscape Ecology</w:t>
      </w:r>
    </w:p>
    <w:sectPr w:rsidR="00E53955" w:rsidRPr="00EC586E">
      <w:pgSz w:w="12240" w:h="15840"/>
      <w:pgMar w:top="1151" w:right="1701" w:bottom="129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316ED"/>
    <w:multiLevelType w:val="multilevel"/>
    <w:tmpl w:val="4F2A8F98"/>
    <w:lvl w:ilvl="0">
      <w:start w:val="1"/>
      <w:numFmt w:val="bullet"/>
      <w:lvlText w:val="●"/>
      <w:lvlJc w:val="left"/>
      <w:pPr>
        <w:ind w:left="385" w:hanging="360"/>
      </w:pPr>
      <w:rPr>
        <w:rFonts w:ascii="Noto Sans Symbols" w:eastAsia="Noto Sans Symbols" w:hAnsi="Noto Sans Symbols" w:cs="Noto Sans Symbols"/>
        <w:sz w:val="18"/>
        <w:szCs w:val="18"/>
        <w:vertAlign w:val="baseline"/>
      </w:rPr>
    </w:lvl>
    <w:lvl w:ilvl="1">
      <w:start w:val="1"/>
      <w:numFmt w:val="bullet"/>
      <w:lvlText w:val="•"/>
      <w:lvlJc w:val="left"/>
      <w:pPr>
        <w:ind w:left="1176" w:hanging="360"/>
      </w:pPr>
      <w:rPr>
        <w:vertAlign w:val="baseline"/>
      </w:rPr>
    </w:lvl>
    <w:lvl w:ilvl="2">
      <w:start w:val="1"/>
      <w:numFmt w:val="bullet"/>
      <w:lvlText w:val="•"/>
      <w:lvlJc w:val="left"/>
      <w:pPr>
        <w:ind w:left="1972" w:hanging="360"/>
      </w:pPr>
      <w:rPr>
        <w:vertAlign w:val="baseline"/>
      </w:rPr>
    </w:lvl>
    <w:lvl w:ilvl="3">
      <w:start w:val="1"/>
      <w:numFmt w:val="bullet"/>
      <w:lvlText w:val="•"/>
      <w:lvlJc w:val="left"/>
      <w:pPr>
        <w:ind w:left="2768" w:hanging="360"/>
      </w:pPr>
      <w:rPr>
        <w:vertAlign w:val="baseline"/>
      </w:rPr>
    </w:lvl>
    <w:lvl w:ilvl="4">
      <w:start w:val="1"/>
      <w:numFmt w:val="bullet"/>
      <w:lvlText w:val="•"/>
      <w:lvlJc w:val="left"/>
      <w:pPr>
        <w:ind w:left="3564" w:hanging="360"/>
      </w:pPr>
      <w:rPr>
        <w:vertAlign w:val="baseline"/>
      </w:rPr>
    </w:lvl>
    <w:lvl w:ilvl="5">
      <w:start w:val="1"/>
      <w:numFmt w:val="bullet"/>
      <w:lvlText w:val="•"/>
      <w:lvlJc w:val="left"/>
      <w:pPr>
        <w:ind w:left="4360" w:hanging="360"/>
      </w:pPr>
      <w:rPr>
        <w:vertAlign w:val="baseline"/>
      </w:rPr>
    </w:lvl>
    <w:lvl w:ilvl="6">
      <w:start w:val="1"/>
      <w:numFmt w:val="bullet"/>
      <w:lvlText w:val="•"/>
      <w:lvlJc w:val="left"/>
      <w:pPr>
        <w:ind w:left="5156" w:hanging="360"/>
      </w:pPr>
      <w:rPr>
        <w:vertAlign w:val="baseline"/>
      </w:rPr>
    </w:lvl>
    <w:lvl w:ilvl="7">
      <w:start w:val="1"/>
      <w:numFmt w:val="bullet"/>
      <w:lvlText w:val="•"/>
      <w:lvlJc w:val="left"/>
      <w:pPr>
        <w:ind w:left="5952" w:hanging="360"/>
      </w:pPr>
      <w:rPr>
        <w:vertAlign w:val="baseline"/>
      </w:rPr>
    </w:lvl>
    <w:lvl w:ilvl="8">
      <w:start w:val="1"/>
      <w:numFmt w:val="bullet"/>
      <w:lvlText w:val="•"/>
      <w:lvlJc w:val="left"/>
      <w:pPr>
        <w:ind w:left="6748"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55"/>
    <w:rsid w:val="00E53955"/>
    <w:rsid w:val="00EC58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6C70"/>
  <w15:docId w15:val="{4977AD5A-856A-488E-B2E8-42FADF4B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ind w:left="2062" w:hanging="360"/>
      <w:outlineLvl w:val="0"/>
    </w:pPr>
    <w:rPr>
      <w:b/>
      <w:sz w:val="48"/>
      <w:szCs w:val="48"/>
    </w:rPr>
  </w:style>
  <w:style w:type="paragraph" w:styleId="Ttulo2">
    <w:name w:val="heading 2"/>
    <w:basedOn w:val="Normal"/>
    <w:next w:val="Normal"/>
    <w:uiPriority w:val="9"/>
    <w:unhideWhenUsed/>
    <w:qFormat/>
    <w:pPr>
      <w:keepNext/>
      <w:keepLines/>
      <w:spacing w:before="360" w:after="80"/>
      <w:ind w:left="2782" w:hanging="360"/>
      <w:outlineLvl w:val="1"/>
    </w:pPr>
    <w:rPr>
      <w:b/>
      <w:sz w:val="36"/>
      <w:szCs w:val="36"/>
    </w:rPr>
  </w:style>
  <w:style w:type="paragraph" w:styleId="Ttulo3">
    <w:name w:val="heading 3"/>
    <w:basedOn w:val="Normal"/>
    <w:next w:val="Normal"/>
    <w:uiPriority w:val="9"/>
    <w:semiHidden/>
    <w:unhideWhenUsed/>
    <w:qFormat/>
    <w:pPr>
      <w:keepNext/>
      <w:keepLines/>
      <w:spacing w:before="280" w:after="80"/>
      <w:ind w:left="3502" w:hanging="360"/>
      <w:outlineLvl w:val="2"/>
    </w:pPr>
    <w:rPr>
      <w:b/>
      <w:sz w:val="28"/>
      <w:szCs w:val="28"/>
    </w:rPr>
  </w:style>
  <w:style w:type="paragraph" w:styleId="Ttulo4">
    <w:name w:val="heading 4"/>
    <w:basedOn w:val="Normal"/>
    <w:next w:val="Normal"/>
    <w:uiPriority w:val="9"/>
    <w:semiHidden/>
    <w:unhideWhenUsed/>
    <w:qFormat/>
    <w:pPr>
      <w:keepNext/>
      <w:keepLines/>
      <w:spacing w:before="240" w:after="40"/>
      <w:ind w:left="4222" w:hanging="360"/>
      <w:outlineLvl w:val="3"/>
    </w:pPr>
    <w:rPr>
      <w:b/>
    </w:rPr>
  </w:style>
  <w:style w:type="paragraph" w:styleId="Ttulo5">
    <w:name w:val="heading 5"/>
    <w:basedOn w:val="Normal"/>
    <w:next w:val="Normal"/>
    <w:uiPriority w:val="9"/>
    <w:semiHidden/>
    <w:unhideWhenUsed/>
    <w:qFormat/>
    <w:pPr>
      <w:keepNext/>
      <w:keepLines/>
      <w:spacing w:before="220" w:after="40"/>
      <w:ind w:left="4942" w:hanging="360"/>
      <w:outlineLvl w:val="4"/>
    </w:pPr>
    <w:rPr>
      <w:b/>
      <w:sz w:val="22"/>
      <w:szCs w:val="22"/>
    </w:rPr>
  </w:style>
  <w:style w:type="paragraph" w:styleId="Ttulo6">
    <w:name w:val="heading 6"/>
    <w:basedOn w:val="Normal"/>
    <w:next w:val="Normal"/>
    <w:uiPriority w:val="9"/>
    <w:semiHidden/>
    <w:unhideWhenUsed/>
    <w:qFormat/>
    <w:pPr>
      <w:keepNext/>
      <w:keepLines/>
      <w:spacing w:before="200" w:after="40"/>
      <w:ind w:left="5662" w:hanging="36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1" w:type="dxa"/>
        <w:right w:w="71" w:type="dxa"/>
      </w:tblCellMar>
    </w:tblPr>
  </w:style>
  <w:style w:type="table" w:customStyle="1" w:styleId="a0">
    <w:basedOn w:val="TableNormal0"/>
    <w:tblPr>
      <w:tblStyleRowBandSize w:val="1"/>
      <w:tblStyleColBandSize w:val="1"/>
      <w:tblCellMar>
        <w:left w:w="71" w:type="dxa"/>
        <w:right w:w="71" w:type="dxa"/>
      </w:tblCellMar>
    </w:tblPr>
  </w:style>
  <w:style w:type="paragraph" w:styleId="Prrafodelista">
    <w:name w:val="List Paragraph"/>
    <w:basedOn w:val="Normal"/>
    <w:uiPriority w:val="34"/>
    <w:qFormat/>
    <w:rsid w:val="00E44DB6"/>
    <w:pPr>
      <w:ind w:left="720"/>
      <w:contextualSpacing/>
    </w:pPr>
  </w:style>
  <w:style w:type="table" w:customStyle="1" w:styleId="a1">
    <w:basedOn w:val="TableNormal0"/>
    <w:tblPr>
      <w:tblStyleRowBandSize w:val="1"/>
      <w:tblStyleColBandSize w:val="1"/>
      <w:tblCellMar>
        <w:left w:w="71" w:type="dxa"/>
        <w:right w:w="71" w:type="dxa"/>
      </w:tblCellMar>
    </w:tblPr>
  </w:style>
  <w:style w:type="table" w:customStyle="1" w:styleId="a2">
    <w:basedOn w:val="TableNormal0"/>
    <w:tblPr>
      <w:tblStyleRowBandSize w:val="1"/>
      <w:tblStyleColBandSize w:val="1"/>
      <w:tblCellMar>
        <w:left w:w="71" w:type="dxa"/>
        <w:right w:w="71"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ooks.google.com/books?hl=en&amp;lr=&amp;id=53NTDvppdYUC&amp;oi=fnd&amp;pg=PR13&amp;dq=ecological+stoichiometry&amp;ots=HoJGf7-DQY&amp;sig=ju5zvW7iHKpDljEUrMAxmGFIay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r8XRCvvxsfnqnUszK1CUhoemEA==">AMUW2mWzWkLHtow6BhLMnHCqx0zRS0mk68xYi3OQroAaW+VXuSTI9W10oLXZygR4pnR5+TvFAYn05y0tt5Y+B5Ti/DDof4EbuAoo7fAA8QAiLSMuSKU4y/dyuuj1AoKfwJbLw2XnsRwluVYknnGmoJZge3JK11Ny7tFr+HNb00SA9+X98kRjOMlHZO1dVXMqVGipkVHJJG9c+Y60V9zqWkETEGW9upIKk7Q5rZeGL299x/zJqoq42M1ekekE2o51LNiO6sDGTy/MoaTqqsQUkYE5+pxIhOK0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5447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Chapa Vargas</cp:lastModifiedBy>
  <cp:revision>2</cp:revision>
  <dcterms:created xsi:type="dcterms:W3CDTF">2021-03-27T18:05:00Z</dcterms:created>
  <dcterms:modified xsi:type="dcterms:W3CDTF">2021-05-28T16:23:00Z</dcterms:modified>
</cp:coreProperties>
</file>